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54301" w14:textId="260DA930" w:rsidR="00646510" w:rsidRDefault="00646510" w:rsidP="00646510">
      <w:pPr>
        <w:pStyle w:val="Header"/>
        <w:tabs>
          <w:tab w:val="right" w:pos="9356"/>
          <w:tab w:val="right" w:pos="10206"/>
        </w:tabs>
        <w:rPr>
          <w:rFonts w:cs="Arial"/>
          <w:i/>
          <w:sz w:val="24"/>
        </w:rPr>
      </w:pPr>
      <w:bookmarkStart w:id="0" w:name="_Hlk43883961"/>
      <w:r w:rsidRPr="00D34961">
        <w:rPr>
          <w:rFonts w:cs="Arial"/>
          <w:bCs/>
          <w:sz w:val="24"/>
        </w:rPr>
        <w:t>3GPP TSG-RAN WG4 Meeting #</w:t>
      </w:r>
      <w:r>
        <w:rPr>
          <w:rFonts w:cs="Arial"/>
          <w:bCs/>
          <w:sz w:val="24"/>
        </w:rPr>
        <w:t>98-bis-e</w:t>
      </w:r>
      <w:r>
        <w:rPr>
          <w:rFonts w:cs="Arial"/>
          <w:i/>
          <w:sz w:val="24"/>
        </w:rPr>
        <w:tab/>
      </w:r>
      <w:r w:rsidRPr="00D364D6">
        <w:rPr>
          <w:rFonts w:cs="Arial"/>
          <w:iCs/>
          <w:sz w:val="24"/>
        </w:rPr>
        <w:t>R4-2</w:t>
      </w:r>
      <w:r w:rsidR="00D364D6" w:rsidRPr="00D364D6">
        <w:rPr>
          <w:rFonts w:cs="Arial"/>
          <w:iCs/>
          <w:sz w:val="24"/>
        </w:rPr>
        <w:t>104547</w:t>
      </w:r>
    </w:p>
    <w:p w14:paraId="10485961" w14:textId="77777777" w:rsidR="00646510" w:rsidRDefault="00646510" w:rsidP="00646510">
      <w:pPr>
        <w:spacing w:after="120"/>
        <w:ind w:left="1985" w:hanging="1985"/>
        <w:rPr>
          <w:rFonts w:ascii="Arial" w:hAnsi="Arial" w:cs="Arial"/>
          <w:b/>
          <w:noProof/>
          <w:sz w:val="24"/>
          <w:lang w:eastAsia="ja-JP"/>
        </w:rPr>
      </w:pPr>
      <w:r w:rsidRPr="00CD7B47">
        <w:rPr>
          <w:rFonts w:ascii="Arial" w:hAnsi="Arial" w:cs="Arial"/>
          <w:b/>
          <w:noProof/>
          <w:sz w:val="24"/>
          <w:lang w:val="en-US" w:eastAsia="ja-JP"/>
        </w:rPr>
        <w:t xml:space="preserve">Electronic meeting, </w:t>
      </w:r>
      <w:r>
        <w:rPr>
          <w:rFonts w:ascii="Arial" w:hAnsi="Arial" w:cs="Arial"/>
          <w:b/>
          <w:noProof/>
          <w:sz w:val="24"/>
          <w:lang w:val="en-US" w:eastAsia="ja-JP"/>
        </w:rPr>
        <w:t>12</w:t>
      </w:r>
      <w:r>
        <w:rPr>
          <w:rFonts w:ascii="Arial" w:hAnsi="Arial" w:cs="Arial"/>
          <w:b/>
          <w:noProof/>
          <w:sz w:val="24"/>
          <w:vertAlign w:val="superscript"/>
          <w:lang w:val="en-US" w:eastAsia="ja-JP"/>
        </w:rPr>
        <w:t>th</w:t>
      </w:r>
      <w:r w:rsidRPr="00CD7B47">
        <w:rPr>
          <w:rFonts w:ascii="Arial" w:hAnsi="Arial" w:cs="Arial"/>
          <w:b/>
          <w:noProof/>
          <w:sz w:val="24"/>
          <w:lang w:val="en-US" w:eastAsia="ja-JP"/>
        </w:rPr>
        <w:t xml:space="preserve"> – </w:t>
      </w:r>
      <w:r>
        <w:rPr>
          <w:rFonts w:ascii="Arial" w:hAnsi="Arial" w:cs="Arial"/>
          <w:b/>
          <w:noProof/>
          <w:sz w:val="24"/>
          <w:lang w:val="en-US" w:eastAsia="ja-JP"/>
        </w:rPr>
        <w:t>20</w:t>
      </w:r>
      <w:r w:rsidRPr="00CD7B47">
        <w:rPr>
          <w:rFonts w:ascii="Arial" w:hAnsi="Arial" w:cs="Arial"/>
          <w:b/>
          <w:noProof/>
          <w:sz w:val="24"/>
          <w:vertAlign w:val="superscript"/>
          <w:lang w:val="en-US" w:eastAsia="ja-JP"/>
        </w:rPr>
        <w:t>th</w:t>
      </w:r>
      <w:r w:rsidRPr="00CD7B47">
        <w:rPr>
          <w:rFonts w:ascii="Arial" w:hAnsi="Arial" w:cs="Arial"/>
          <w:b/>
          <w:noProof/>
          <w:sz w:val="24"/>
          <w:lang w:val="en-US" w:eastAsia="ja-JP"/>
        </w:rPr>
        <w:t xml:space="preserve"> </w:t>
      </w:r>
      <w:r>
        <w:rPr>
          <w:rFonts w:ascii="Arial" w:hAnsi="Arial" w:cs="Arial"/>
          <w:b/>
          <w:noProof/>
          <w:sz w:val="24"/>
          <w:lang w:val="en-US" w:eastAsia="ja-JP"/>
        </w:rPr>
        <w:t>April</w:t>
      </w:r>
      <w:r w:rsidRPr="00CD7B47">
        <w:rPr>
          <w:rFonts w:ascii="Arial" w:hAnsi="Arial" w:cs="Arial"/>
          <w:b/>
          <w:noProof/>
          <w:sz w:val="24"/>
          <w:lang w:val="en-US" w:eastAsia="ja-JP"/>
        </w:rPr>
        <w:t>,</w:t>
      </w:r>
      <w:r w:rsidRPr="00CD7B47">
        <w:rPr>
          <w:rFonts w:ascii="Arial" w:hAnsi="Arial" w:cs="Arial"/>
          <w:b/>
          <w:noProof/>
          <w:sz w:val="24"/>
          <w:lang w:eastAsia="ja-JP"/>
        </w:rPr>
        <w:t xml:space="preserve"> 202</w:t>
      </w:r>
      <w:r>
        <w:rPr>
          <w:rFonts w:ascii="Arial" w:hAnsi="Arial" w:cs="Arial"/>
          <w:b/>
          <w:noProof/>
          <w:sz w:val="24"/>
          <w:lang w:eastAsia="ja-JP"/>
        </w:rPr>
        <w:t>1</w:t>
      </w:r>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6C3113C2"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CD7B47">
        <w:rPr>
          <w:rFonts w:ascii="Arial" w:hAnsi="Arial" w:cs="Arial"/>
          <w:bCs/>
          <w:sz w:val="22"/>
        </w:rPr>
        <w:t xml:space="preserve">Discussion on </w:t>
      </w:r>
      <w:r w:rsidR="003630F8">
        <w:rPr>
          <w:rFonts w:ascii="Arial" w:hAnsi="Arial" w:cs="Arial"/>
          <w:bCs/>
          <w:sz w:val="22"/>
        </w:rPr>
        <w:t>remain</w:t>
      </w:r>
      <w:r w:rsidR="00C8486A">
        <w:rPr>
          <w:rFonts w:ascii="Arial" w:hAnsi="Arial" w:cs="Arial"/>
          <w:bCs/>
          <w:sz w:val="22"/>
        </w:rPr>
        <w:t xml:space="preserve"> </w:t>
      </w:r>
      <w:r w:rsidR="00BF58A4">
        <w:rPr>
          <w:rFonts w:ascii="Arial" w:hAnsi="Arial" w:cs="Arial"/>
          <w:bCs/>
          <w:sz w:val="22"/>
        </w:rPr>
        <w:t xml:space="preserve">issue of </w:t>
      </w:r>
      <w:r w:rsidR="00CD7B47">
        <w:rPr>
          <w:rFonts w:ascii="Arial" w:hAnsi="Arial" w:cs="Arial"/>
          <w:bCs/>
          <w:sz w:val="22"/>
        </w:rPr>
        <w:t xml:space="preserve">NR-U </w:t>
      </w:r>
      <w:r w:rsidR="00695C2C">
        <w:rPr>
          <w:rFonts w:ascii="Arial" w:hAnsi="Arial" w:cs="Arial"/>
          <w:bCs/>
          <w:sz w:val="22"/>
        </w:rPr>
        <w:t>CQI report</w:t>
      </w:r>
      <w:r w:rsidR="005110A4">
        <w:rPr>
          <w:rFonts w:ascii="Arial" w:hAnsi="Arial" w:cs="Arial"/>
          <w:bCs/>
          <w:sz w:val="22"/>
        </w:rPr>
        <w:t xml:space="preserve"> </w:t>
      </w:r>
      <w:r w:rsidR="00CD7B47">
        <w:rPr>
          <w:rFonts w:ascii="Arial" w:hAnsi="Arial" w:cs="Arial"/>
          <w:bCs/>
          <w:sz w:val="22"/>
        </w:rPr>
        <w:t>demodulation</w:t>
      </w:r>
      <w:r w:rsidR="00CC404C">
        <w:rPr>
          <w:rFonts w:ascii="Arial" w:hAnsi="Arial" w:cs="Arial"/>
          <w:bCs/>
          <w:sz w:val="22"/>
        </w:rPr>
        <w:t xml:space="preserve"> </w:t>
      </w:r>
      <w:r w:rsidR="00BF58A4">
        <w:rPr>
          <w:rFonts w:ascii="Arial" w:hAnsi="Arial" w:cs="Arial"/>
          <w:bCs/>
          <w:sz w:val="22"/>
        </w:rPr>
        <w:t>requirements</w:t>
      </w:r>
    </w:p>
    <w:p w14:paraId="0095EAF6" w14:textId="5F44CD22"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396D87" w:rsidRPr="00396D87">
        <w:rPr>
          <w:rFonts w:ascii="Arial" w:hAnsi="Arial" w:cs="Arial"/>
          <w:bCs/>
          <w:sz w:val="22"/>
          <w:lang w:val="en-US"/>
        </w:rPr>
        <w:t>5</w:t>
      </w:r>
      <w:r w:rsidR="00112156" w:rsidRPr="00396D87">
        <w:rPr>
          <w:rFonts w:ascii="Arial" w:hAnsi="Arial" w:cs="Arial"/>
          <w:bCs/>
          <w:sz w:val="22"/>
          <w:lang w:val="en-US"/>
        </w:rPr>
        <w:t>.1.</w:t>
      </w:r>
      <w:r w:rsidR="00396D87" w:rsidRPr="00396D87">
        <w:rPr>
          <w:rFonts w:ascii="Arial" w:hAnsi="Arial" w:cs="Arial"/>
          <w:bCs/>
          <w:sz w:val="22"/>
          <w:lang w:val="en-US"/>
        </w:rPr>
        <w:t>4</w:t>
      </w:r>
      <w:r w:rsidR="00112156" w:rsidRPr="00396D87">
        <w:rPr>
          <w:rFonts w:ascii="Arial" w:hAnsi="Arial" w:cs="Arial"/>
          <w:bCs/>
          <w:sz w:val="22"/>
          <w:lang w:val="en-US"/>
        </w:rPr>
        <w:t>.</w:t>
      </w:r>
      <w:r w:rsidR="00396D87" w:rsidRPr="00396D87">
        <w:rPr>
          <w:rFonts w:ascii="Arial" w:hAnsi="Arial" w:cs="Arial"/>
          <w:bCs/>
          <w:sz w:val="22"/>
          <w:lang w:val="en-US"/>
        </w:rPr>
        <w:t>3</w:t>
      </w:r>
    </w:p>
    <w:p w14:paraId="1263A295" w14:textId="44E689B8" w:rsidR="003E77CE" w:rsidRPr="00112156"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00112156">
        <w:rPr>
          <w:rFonts w:ascii="Arial" w:hAnsi="Arial" w:cs="Arial"/>
          <w:bCs/>
          <w:sz w:val="22"/>
        </w:rPr>
        <w:t>Discussion</w:t>
      </w:r>
    </w:p>
    <w:p w14:paraId="1360DEFD" w14:textId="77777777" w:rsidR="003E77CE" w:rsidRDefault="003E77CE" w:rsidP="003E77CE">
      <w:pPr>
        <w:pBdr>
          <w:bottom w:val="single" w:sz="4" w:space="1" w:color="auto"/>
        </w:pBdr>
        <w:rPr>
          <w:rFonts w:ascii="Arial" w:hAnsi="Arial" w:cs="Arial"/>
        </w:rPr>
      </w:pPr>
      <w:bookmarkStart w:id="1" w:name="_Hlk43883999"/>
      <w:bookmarkEnd w:id="0"/>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03A6E6DF" w14:textId="77777777" w:rsidR="00C70812" w:rsidRDefault="00B96DE7" w:rsidP="003E77CE">
      <w:pPr>
        <w:rPr>
          <w:rFonts w:ascii="Arial" w:eastAsiaTheme="minorEastAsia" w:hAnsi="Arial" w:cs="Arial"/>
          <w:sz w:val="22"/>
          <w:szCs w:val="22"/>
          <w:lang w:val="en-US" w:eastAsia="zh-CN"/>
        </w:rPr>
      </w:pPr>
      <w:bookmarkStart w:id="2" w:name="_Hlk528680199"/>
      <w:bookmarkEnd w:id="1"/>
      <w:r>
        <w:rPr>
          <w:rFonts w:ascii="Arial" w:eastAsiaTheme="minorEastAsia" w:hAnsi="Arial" w:cs="Arial"/>
          <w:sz w:val="22"/>
          <w:szCs w:val="22"/>
          <w:lang w:val="en-US" w:eastAsia="zh-CN"/>
        </w:rPr>
        <w:t xml:space="preserve">In </w:t>
      </w:r>
      <w:r w:rsidR="00D07B79">
        <w:rPr>
          <w:rFonts w:ascii="Arial" w:eastAsiaTheme="minorEastAsia" w:hAnsi="Arial" w:cs="Arial"/>
          <w:sz w:val="22"/>
          <w:szCs w:val="22"/>
          <w:lang w:val="en-US" w:eastAsia="zh-CN"/>
        </w:rPr>
        <w:t>RAN4#</w:t>
      </w:r>
      <w:r w:rsidR="008E7870">
        <w:rPr>
          <w:rFonts w:ascii="Arial" w:eastAsiaTheme="minorEastAsia" w:hAnsi="Arial" w:cs="Arial"/>
          <w:sz w:val="22"/>
          <w:szCs w:val="22"/>
          <w:lang w:val="en-US" w:eastAsia="zh-CN"/>
        </w:rPr>
        <w:t>9</w:t>
      </w:r>
      <w:r w:rsidR="00FD08F4">
        <w:rPr>
          <w:rFonts w:ascii="Arial" w:eastAsiaTheme="minorEastAsia" w:hAnsi="Arial" w:cs="Arial"/>
          <w:sz w:val="22"/>
          <w:szCs w:val="22"/>
          <w:lang w:val="en-US" w:eastAsia="zh-CN"/>
        </w:rPr>
        <w:t>8</w:t>
      </w:r>
      <w:r w:rsidR="00D07B79">
        <w:rPr>
          <w:rFonts w:ascii="Arial" w:eastAsiaTheme="minorEastAsia" w:hAnsi="Arial" w:cs="Arial"/>
          <w:sz w:val="22"/>
          <w:szCs w:val="22"/>
          <w:lang w:val="en-US" w:eastAsia="zh-CN"/>
        </w:rPr>
        <w:t xml:space="preserve">-e meeting, </w:t>
      </w:r>
      <w:r w:rsidR="008E7870">
        <w:rPr>
          <w:rFonts w:ascii="Arial" w:eastAsiaTheme="minorEastAsia" w:hAnsi="Arial" w:cs="Arial"/>
          <w:sz w:val="22"/>
          <w:szCs w:val="22"/>
          <w:lang w:val="en-US" w:eastAsia="zh-CN"/>
        </w:rPr>
        <w:t>companies got agreements on test scope and scenarios</w:t>
      </w:r>
      <w:r w:rsidR="00FD08F4">
        <w:rPr>
          <w:rFonts w:ascii="Arial" w:eastAsiaTheme="minorEastAsia" w:hAnsi="Arial" w:cs="Arial"/>
          <w:sz w:val="22"/>
          <w:szCs w:val="22"/>
          <w:lang w:val="en-US" w:eastAsia="zh-CN"/>
        </w:rPr>
        <w:t xml:space="preserve"> [1]</w:t>
      </w:r>
      <w:r>
        <w:rPr>
          <w:rFonts w:ascii="Arial" w:eastAsiaTheme="minorEastAsia" w:hAnsi="Arial" w:cs="Arial"/>
          <w:sz w:val="22"/>
          <w:szCs w:val="22"/>
          <w:lang w:val="en-US" w:eastAsia="zh-CN"/>
        </w:rPr>
        <w:t>.</w:t>
      </w:r>
      <w:r w:rsidR="0098461B">
        <w:rPr>
          <w:rFonts w:ascii="Arial" w:eastAsiaTheme="minorEastAsia" w:hAnsi="Arial" w:cs="Arial"/>
          <w:sz w:val="22"/>
          <w:szCs w:val="22"/>
          <w:lang w:val="en-US" w:eastAsia="zh-CN"/>
        </w:rPr>
        <w:t xml:space="preserve"> It is agreed that CQI report demodulation report will be introduced at least for </w:t>
      </w:r>
      <w:r w:rsidR="003461C5">
        <w:rPr>
          <w:rFonts w:ascii="Arial" w:eastAsiaTheme="minorEastAsia" w:hAnsi="Arial" w:cs="Arial"/>
          <w:sz w:val="22"/>
          <w:szCs w:val="22"/>
          <w:lang w:val="en-US" w:eastAsia="zh-CN"/>
        </w:rPr>
        <w:t xml:space="preserve">UEs supporting optional capabilities related to CS-RS Validation. </w:t>
      </w:r>
      <w:r w:rsidR="00C70812">
        <w:rPr>
          <w:rFonts w:ascii="Arial" w:eastAsiaTheme="minorEastAsia" w:hAnsi="Arial" w:cs="Arial"/>
          <w:sz w:val="22"/>
          <w:szCs w:val="22"/>
          <w:lang w:val="en-US" w:eastAsia="zh-CN"/>
        </w:rPr>
        <w:t>The same DL burst transmission model as PDSCH will be used for CQI report requirements.</w:t>
      </w:r>
      <w:r w:rsidR="003461C5">
        <w:rPr>
          <w:rFonts w:ascii="Arial" w:eastAsiaTheme="minorEastAsia" w:hAnsi="Arial" w:cs="Arial"/>
          <w:sz w:val="22"/>
          <w:szCs w:val="22"/>
          <w:lang w:val="en-US" w:eastAsia="zh-CN"/>
        </w:rPr>
        <w:t xml:space="preserve"> </w:t>
      </w:r>
    </w:p>
    <w:p w14:paraId="7468A74F" w14:textId="75187352" w:rsidR="008E7870" w:rsidRPr="00811E6C" w:rsidRDefault="006D2FB9" w:rsidP="003E77CE">
      <w:pPr>
        <w:rPr>
          <w:rFonts w:ascii="Arial" w:eastAsiaTheme="minorEastAsia" w:hAnsi="Arial" w:cs="Arial"/>
          <w:sz w:val="22"/>
          <w:szCs w:val="22"/>
          <w:lang w:val="en-US" w:eastAsia="zh-CN"/>
        </w:rPr>
      </w:pPr>
      <w:r>
        <w:rPr>
          <w:rFonts w:ascii="Arial" w:eastAsiaTheme="minorEastAsia" w:hAnsi="Arial" w:cs="Arial"/>
          <w:sz w:val="22"/>
          <w:szCs w:val="22"/>
          <w:lang w:val="en-US" w:eastAsia="zh-CN"/>
        </w:rPr>
        <w:t xml:space="preserve">In this contribution, </w:t>
      </w:r>
      <w:r w:rsidR="002A299F">
        <w:rPr>
          <w:rFonts w:ascii="Arial" w:eastAsiaTheme="minorEastAsia" w:hAnsi="Arial" w:cs="Arial"/>
          <w:sz w:val="22"/>
          <w:szCs w:val="22"/>
          <w:lang w:val="en-US" w:eastAsia="zh-CN"/>
        </w:rPr>
        <w:t xml:space="preserve">detailed </w:t>
      </w:r>
      <w:r w:rsidR="00501D46">
        <w:rPr>
          <w:rFonts w:ascii="Arial" w:eastAsiaTheme="minorEastAsia" w:hAnsi="Arial" w:cs="Arial"/>
          <w:sz w:val="22"/>
          <w:szCs w:val="22"/>
          <w:lang w:val="en-US" w:eastAsia="zh-CN"/>
        </w:rPr>
        <w:t>test setup and simulation assumptions will be further discussed.</w:t>
      </w:r>
      <w:r w:rsidR="002A299F">
        <w:rPr>
          <w:rFonts w:ascii="Arial" w:eastAsiaTheme="minorEastAsia" w:hAnsi="Arial" w:cs="Arial"/>
          <w:sz w:val="22"/>
          <w:szCs w:val="22"/>
          <w:lang w:val="en-US" w:eastAsia="zh-CN"/>
        </w:rPr>
        <w:t xml:space="preserve"> </w:t>
      </w:r>
    </w:p>
    <w:bookmarkEnd w:id="2"/>
    <w:p w14:paraId="4DBC0E0F" w14:textId="77777777" w:rsidR="003E77CE" w:rsidRDefault="003E77CE" w:rsidP="003E77CE">
      <w:pPr>
        <w:pBdr>
          <w:bottom w:val="single" w:sz="4" w:space="1" w:color="auto"/>
        </w:pBdr>
        <w:rPr>
          <w:rFonts w:ascii="Arial" w:hAnsi="Arial" w:cs="Arial"/>
        </w:rPr>
      </w:pPr>
    </w:p>
    <w:p w14:paraId="79C3F86A" w14:textId="77777777" w:rsidR="00CD61EB" w:rsidRDefault="003E77CE" w:rsidP="00244A12">
      <w:pPr>
        <w:pStyle w:val="Heading1"/>
        <w:keepLines w:val="0"/>
        <w:numPr>
          <w:ilvl w:val="0"/>
          <w:numId w:val="1"/>
        </w:numPr>
        <w:pBdr>
          <w:top w:val="none" w:sz="0" w:space="0" w:color="auto"/>
        </w:pBdr>
        <w:spacing w:before="0" w:after="240"/>
        <w:ind w:right="284" w:hanging="720"/>
      </w:pPr>
      <w:r>
        <w:t>Discussion</w:t>
      </w:r>
      <w:r w:rsidR="00A70920">
        <w:t xml:space="preserve"> </w:t>
      </w:r>
    </w:p>
    <w:p w14:paraId="393C182E" w14:textId="374391AC" w:rsidR="00BD3AD2" w:rsidRDefault="00A04F52" w:rsidP="00A66B48">
      <w:pPr>
        <w:pBdr>
          <w:bottom w:val="single" w:sz="4" w:space="1" w:color="auto"/>
        </w:pBdr>
        <w:rPr>
          <w:rFonts w:ascii="Arial" w:hAnsi="Arial" w:cs="Arial"/>
          <w:sz w:val="22"/>
          <w:szCs w:val="22"/>
        </w:rPr>
      </w:pPr>
      <w:bookmarkStart w:id="3" w:name="_Hlk43884116"/>
      <w:r>
        <w:rPr>
          <w:rFonts w:ascii="Arial" w:hAnsi="Arial" w:cs="Arial"/>
          <w:sz w:val="22"/>
          <w:szCs w:val="22"/>
        </w:rPr>
        <w:t xml:space="preserve">Based on the discussion in </w:t>
      </w:r>
      <w:r w:rsidR="00DD1810">
        <w:rPr>
          <w:rFonts w:ascii="Arial" w:hAnsi="Arial" w:cs="Arial"/>
          <w:sz w:val="22"/>
          <w:szCs w:val="22"/>
        </w:rPr>
        <w:t xml:space="preserve">[2], </w:t>
      </w:r>
      <w:r w:rsidR="008B70CC">
        <w:rPr>
          <w:rFonts w:ascii="Arial" w:hAnsi="Arial" w:cs="Arial"/>
          <w:sz w:val="22"/>
          <w:szCs w:val="22"/>
        </w:rPr>
        <w:t xml:space="preserve">agreed fixed frame transmission structure </w:t>
      </w:r>
      <w:r w:rsidR="00CF6547">
        <w:rPr>
          <w:rFonts w:ascii="Arial" w:hAnsi="Arial" w:cs="Arial"/>
          <w:sz w:val="22"/>
          <w:szCs w:val="22"/>
        </w:rPr>
        <w:t xml:space="preserve">with burst transmission </w:t>
      </w:r>
      <w:r w:rsidR="005048F3">
        <w:rPr>
          <w:rFonts w:ascii="Arial" w:hAnsi="Arial" w:cs="Arial"/>
          <w:sz w:val="22"/>
          <w:szCs w:val="22"/>
        </w:rPr>
        <w:t xml:space="preserve">model could be applied for both PDSCH and CQI report test. </w:t>
      </w:r>
    </w:p>
    <w:p w14:paraId="36383233" w14:textId="34D90AC7" w:rsidR="001D1DD2" w:rsidRDefault="00C0263F" w:rsidP="00A66B48">
      <w:pPr>
        <w:pBdr>
          <w:bottom w:val="single" w:sz="4" w:space="1" w:color="auto"/>
        </w:pBdr>
        <w:rPr>
          <w:rFonts w:ascii="Arial" w:hAnsi="Arial" w:cs="Arial"/>
          <w:sz w:val="22"/>
          <w:szCs w:val="22"/>
        </w:rPr>
      </w:pPr>
      <w:r>
        <w:rPr>
          <w:rFonts w:ascii="Arial" w:hAnsi="Arial" w:cs="Arial"/>
          <w:sz w:val="22"/>
          <w:szCs w:val="22"/>
        </w:rPr>
        <w:t>As discussed in [2], test setup for unlicensed cell CQI report requirement of Scenario A and C could be the same</w:t>
      </w:r>
      <w:r w:rsidR="006A7EC8">
        <w:rPr>
          <w:rFonts w:ascii="Arial" w:hAnsi="Arial" w:cs="Arial"/>
          <w:sz w:val="22"/>
          <w:szCs w:val="22"/>
        </w:rPr>
        <w:t>, thus</w:t>
      </w:r>
      <w:r w:rsidR="00B51E0C">
        <w:rPr>
          <w:rFonts w:ascii="Arial" w:hAnsi="Arial" w:cs="Arial"/>
          <w:sz w:val="22"/>
          <w:szCs w:val="22"/>
        </w:rPr>
        <w:t xml:space="preserve"> a single requirement might be </w:t>
      </w:r>
      <w:r w:rsidR="00413E4B">
        <w:rPr>
          <w:rFonts w:ascii="Arial" w:hAnsi="Arial" w:cs="Arial"/>
          <w:sz w:val="22"/>
          <w:szCs w:val="22"/>
        </w:rPr>
        <w:t xml:space="preserve">enough. Since Rel-15 CSI requirement is mandatory </w:t>
      </w:r>
      <w:r w:rsidR="006A7EC8">
        <w:rPr>
          <w:rFonts w:ascii="Arial" w:hAnsi="Arial" w:cs="Arial"/>
          <w:sz w:val="22"/>
          <w:szCs w:val="22"/>
        </w:rPr>
        <w:t>for UE, then</w:t>
      </w:r>
      <w:r w:rsidR="001D1DD2">
        <w:rPr>
          <w:rFonts w:ascii="Arial" w:hAnsi="Arial" w:cs="Arial"/>
          <w:sz w:val="22"/>
          <w:szCs w:val="22"/>
        </w:rPr>
        <w:t xml:space="preserve"> only CQI definition measurement </w:t>
      </w:r>
      <w:r w:rsidR="008C2B22">
        <w:rPr>
          <w:rFonts w:ascii="Arial" w:hAnsi="Arial" w:cs="Arial"/>
          <w:sz w:val="22"/>
          <w:szCs w:val="22"/>
        </w:rPr>
        <w:t>would be necessary for check</w:t>
      </w:r>
      <w:r w:rsidR="00C77B7C">
        <w:rPr>
          <w:rFonts w:ascii="Arial" w:hAnsi="Arial" w:cs="Arial"/>
          <w:sz w:val="22"/>
          <w:szCs w:val="22"/>
        </w:rPr>
        <w:t>ing</w:t>
      </w:r>
      <w:r w:rsidR="008C2B22">
        <w:rPr>
          <w:rFonts w:ascii="Arial" w:hAnsi="Arial" w:cs="Arial"/>
          <w:sz w:val="22"/>
          <w:szCs w:val="22"/>
        </w:rPr>
        <w:t xml:space="preserve"> </w:t>
      </w:r>
      <w:r w:rsidR="0066559F">
        <w:rPr>
          <w:rFonts w:ascii="Arial" w:hAnsi="Arial" w:cs="Arial"/>
          <w:sz w:val="22"/>
          <w:szCs w:val="22"/>
        </w:rPr>
        <w:t>UE</w:t>
      </w:r>
      <w:r w:rsidR="00C77B7C">
        <w:rPr>
          <w:rFonts w:ascii="Arial" w:hAnsi="Arial" w:cs="Arial"/>
          <w:sz w:val="22"/>
          <w:szCs w:val="22"/>
        </w:rPr>
        <w:t xml:space="preserve"> performance under </w:t>
      </w:r>
      <w:r w:rsidR="00832A68">
        <w:rPr>
          <w:rFonts w:ascii="Arial" w:hAnsi="Arial" w:cs="Arial"/>
          <w:sz w:val="22"/>
          <w:szCs w:val="22"/>
        </w:rPr>
        <w:t xml:space="preserve">burst transmission model with </w:t>
      </w:r>
      <w:r w:rsidR="00BD4F1C">
        <w:rPr>
          <w:rFonts w:ascii="Arial" w:hAnsi="Arial" w:cs="Arial"/>
          <w:sz w:val="22"/>
          <w:szCs w:val="22"/>
        </w:rPr>
        <w:t xml:space="preserve">LBT </w:t>
      </w:r>
      <w:r w:rsidR="00832A68">
        <w:rPr>
          <w:rFonts w:ascii="Arial" w:hAnsi="Arial" w:cs="Arial"/>
          <w:sz w:val="22"/>
          <w:szCs w:val="22"/>
        </w:rPr>
        <w:t>failure</w:t>
      </w:r>
      <w:r w:rsidR="0066559F">
        <w:rPr>
          <w:rFonts w:ascii="Arial" w:hAnsi="Arial" w:cs="Arial"/>
          <w:sz w:val="22"/>
          <w:szCs w:val="22"/>
        </w:rPr>
        <w:t>.</w:t>
      </w:r>
    </w:p>
    <w:p w14:paraId="6219DB58" w14:textId="5CFA4B6D" w:rsidR="00FB68AD" w:rsidRDefault="00FB68AD" w:rsidP="00ED08F8">
      <w:pPr>
        <w:pBdr>
          <w:bottom w:val="single" w:sz="4" w:space="1" w:color="auto"/>
        </w:pBdr>
        <w:rPr>
          <w:rFonts w:ascii="Arial" w:hAnsi="Arial" w:cs="Arial"/>
          <w:sz w:val="22"/>
          <w:szCs w:val="22"/>
        </w:rPr>
      </w:pPr>
      <w:r>
        <w:rPr>
          <w:rFonts w:ascii="Arial" w:hAnsi="Arial" w:cs="Arial"/>
          <w:sz w:val="22"/>
          <w:szCs w:val="22"/>
        </w:rPr>
        <w:t xml:space="preserve">The description of CQI report </w:t>
      </w:r>
      <w:r w:rsidR="006A76C1">
        <w:rPr>
          <w:rFonts w:ascii="Arial" w:hAnsi="Arial" w:cs="Arial"/>
          <w:sz w:val="22"/>
          <w:szCs w:val="22"/>
        </w:rPr>
        <w:t>definition test under AWGN in Rel-15 is</w:t>
      </w:r>
      <w:r w:rsidR="00B16230">
        <w:rPr>
          <w:rFonts w:ascii="Arial" w:hAnsi="Arial" w:cs="Arial"/>
          <w:sz w:val="22"/>
          <w:szCs w:val="22"/>
        </w:rPr>
        <w:t xml:space="preserve"> [3]</w:t>
      </w:r>
      <w:r w:rsidR="006A76C1">
        <w:rPr>
          <w:rFonts w:ascii="Arial" w:hAnsi="Arial" w:cs="Arial"/>
          <w:sz w:val="22"/>
          <w:szCs w:val="22"/>
        </w:rPr>
        <w:t xml:space="preserve">: </w:t>
      </w:r>
    </w:p>
    <w:p w14:paraId="057F40A6" w14:textId="627F85AC" w:rsidR="00ED08F8" w:rsidRDefault="006A3AE7" w:rsidP="00A66B48">
      <w:pPr>
        <w:pBdr>
          <w:bottom w:val="single" w:sz="4" w:space="1" w:color="auto"/>
        </w:pBdr>
        <w:rPr>
          <w:rFonts w:ascii="Arial" w:hAnsi="Arial" w:cs="Arial"/>
          <w:sz w:val="22"/>
          <w:szCs w:val="22"/>
        </w:rPr>
      </w:pPr>
      <w:r>
        <w:rPr>
          <w:noProof/>
        </w:rPr>
        <mc:AlternateContent>
          <mc:Choice Requires="wps">
            <w:drawing>
              <wp:anchor distT="0" distB="0" distL="114300" distR="114300" simplePos="0" relativeHeight="251659264" behindDoc="0" locked="0" layoutInCell="1" allowOverlap="1" wp14:anchorId="36DF7EA7" wp14:editId="370A92F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B99EAC" w14:textId="77777777" w:rsidR="006A3AE7" w:rsidRPr="00C25669" w:rsidRDefault="006A3AE7" w:rsidP="006A3AE7">
                            <w:pPr>
                              <w:overflowPunct w:val="0"/>
                              <w:autoSpaceDE w:val="0"/>
                              <w:autoSpaceDN w:val="0"/>
                              <w:adjustRightInd w:val="0"/>
                              <w:textAlignment w:val="baseline"/>
                              <w:rPr>
                                <w:rFonts w:eastAsia="宋体"/>
                              </w:rPr>
                            </w:pPr>
                            <w:r w:rsidRPr="00C25669">
                              <w:rPr>
                                <w:rFonts w:hint="eastAsia"/>
                                <w:lang w:eastAsia="ko-KR"/>
                              </w:rPr>
                              <w:t>The reporting</w:t>
                            </w:r>
                            <w:r w:rsidRPr="00C25669">
                              <w:rPr>
                                <w:rFonts w:eastAsia="宋体" w:hint="eastAsia"/>
                              </w:rPr>
                              <w:t xml:space="preserve"> accuracy of CQI under AWGN condition is determined by the reporting variance and BLER </w:t>
                            </w:r>
                            <w:r w:rsidRPr="00C25669">
                              <w:rPr>
                                <w:rFonts w:eastAsia="宋体"/>
                              </w:rPr>
                              <w:t>performance</w:t>
                            </w:r>
                            <w:r w:rsidRPr="00C25669">
                              <w:rPr>
                                <w:rFonts w:eastAsia="宋体" w:hint="eastAsia"/>
                              </w:rPr>
                              <w:t xml:space="preserve"> using the transport format indicated by the reported CQI median.</w:t>
                            </w:r>
                            <w:r w:rsidRPr="008B629F">
                              <w:rPr>
                                <w:rFonts w:eastAsia="宋体"/>
                              </w:rPr>
                              <w:t xml:space="preserve"> </w:t>
                            </w:r>
                            <w:r w:rsidRPr="00F54D77">
                              <w:rPr>
                                <w:rFonts w:eastAsia="宋体"/>
                              </w:rPr>
                              <w:t xml:space="preserve">To account for sensitivity of the input SNR the reporting definition </w:t>
                            </w:r>
                            <w:proofErr w:type="gramStart"/>
                            <w:r w:rsidRPr="00F54D77">
                              <w:rPr>
                                <w:rFonts w:eastAsia="宋体"/>
                              </w:rPr>
                              <w:t>is considered to be</w:t>
                            </w:r>
                            <w:proofErr w:type="gramEnd"/>
                            <w:r w:rsidRPr="00F54D77">
                              <w:rPr>
                                <w:rFonts w:eastAsia="宋体"/>
                              </w:rPr>
                              <w:t xml:space="preserve"> verified if the reporting accuracy is met for at least one of two SNR levels separated by an offset of 1 </w:t>
                            </w:r>
                            <w:proofErr w:type="spellStart"/>
                            <w:r w:rsidRPr="00F54D77">
                              <w:rPr>
                                <w:rFonts w:eastAsia="宋体"/>
                              </w:rPr>
                              <w:t>dB</w:t>
                            </w:r>
                            <w:r>
                              <w:rPr>
                                <w:rFonts w:eastAsia="宋体"/>
                              </w:rPr>
                              <w:t>.</w:t>
                            </w:r>
                            <w:proofErr w:type="spellEnd"/>
                          </w:p>
                          <w:p w14:paraId="6E091F7F" w14:textId="77777777" w:rsidR="006A3AE7" w:rsidRPr="00C25669" w:rsidRDefault="006A3AE7" w:rsidP="006A3AE7">
                            <w:pPr>
                              <w:overflowPunct w:val="0"/>
                              <w:autoSpaceDE w:val="0"/>
                              <w:autoSpaceDN w:val="0"/>
                              <w:adjustRightInd w:val="0"/>
                              <w:textAlignment w:val="baseline"/>
                              <w:rPr>
                                <w:rFonts w:eastAsia="宋体"/>
                              </w:rPr>
                            </w:pPr>
                            <w:r w:rsidRPr="00C25669">
                              <w:rPr>
                                <w:rFonts w:eastAsia="宋体" w:hint="eastAsia"/>
                              </w:rPr>
                              <w:t>For the parameters specified in Table 6.2.2.2.1</w:t>
                            </w:r>
                            <w:r w:rsidRPr="00C25669">
                              <w:rPr>
                                <w:rFonts w:eastAsia="宋体"/>
                              </w:rPr>
                              <w:t>.1</w:t>
                            </w:r>
                            <w:r w:rsidRPr="00C25669">
                              <w:rPr>
                                <w:rFonts w:eastAsia="宋体" w:hint="eastAsia"/>
                              </w:rPr>
                              <w:t xml:space="preserve">-1, and using the downlink physical channels specified in </w:t>
                            </w:r>
                            <w:r w:rsidRPr="00C25669">
                              <w:rPr>
                                <w:rFonts w:eastAsia="宋体" w:hint="eastAsia"/>
                                <w:lang w:eastAsia="zh-CN"/>
                              </w:rPr>
                              <w:t>Annex C.3.1</w:t>
                            </w:r>
                            <w:r w:rsidRPr="00C25669">
                              <w:rPr>
                                <w:rFonts w:eastAsia="宋体" w:hint="eastAsia"/>
                              </w:rPr>
                              <w:t>, the minimum requirements are specified by the following:</w:t>
                            </w:r>
                          </w:p>
                          <w:p w14:paraId="6F0A445E" w14:textId="77777777" w:rsidR="006A3AE7" w:rsidRPr="00C25669" w:rsidRDefault="006A3AE7" w:rsidP="006A3AE7">
                            <w:pPr>
                              <w:ind w:left="568" w:hanging="284"/>
                              <w:rPr>
                                <w:rFonts w:eastAsia="宋体"/>
                              </w:rPr>
                            </w:pPr>
                            <w:r w:rsidRPr="00C25669">
                              <w:rPr>
                                <w:rFonts w:eastAsia="宋体"/>
                              </w:rPr>
                              <w:t>a)</w:t>
                            </w:r>
                            <w:r w:rsidRPr="00C25669">
                              <w:rPr>
                                <w:rFonts w:eastAsia="宋体"/>
                              </w:rPr>
                              <w:tab/>
                            </w:r>
                            <w:r w:rsidRPr="00C25669">
                              <w:rPr>
                                <w:rFonts w:eastAsia="宋体" w:hint="eastAsia"/>
                              </w:rPr>
                              <w:t xml:space="preserve">The reported CQI value according to the </w:t>
                            </w:r>
                            <w:r w:rsidRPr="00C25669">
                              <w:rPr>
                                <w:rFonts w:eastAsia="宋体"/>
                              </w:rPr>
                              <w:t>reference</w:t>
                            </w:r>
                            <w:r w:rsidRPr="00C25669">
                              <w:rPr>
                                <w:rFonts w:eastAsia="宋体" w:hint="eastAsia"/>
                              </w:rPr>
                              <w:t xml:space="preserve"> channel shall be in the range of </w:t>
                            </w:r>
                            <w:r w:rsidRPr="00C25669">
                              <w:rPr>
                                <w:rFonts w:eastAsia="宋体"/>
                              </w:rPr>
                              <w:t>±1 of the reported median more than 90% of the time.</w:t>
                            </w:r>
                          </w:p>
                          <w:p w14:paraId="77EDC674" w14:textId="77777777" w:rsidR="006A3AE7" w:rsidRPr="0040734C" w:rsidRDefault="006A3AE7" w:rsidP="0040734C">
                            <w:pPr>
                              <w:pBdr>
                                <w:bottom w:val="single" w:sz="4" w:space="1" w:color="auto"/>
                              </w:pBdr>
                              <w:ind w:left="284"/>
                              <w:rPr>
                                <w:rFonts w:eastAsia="宋体"/>
                              </w:rPr>
                            </w:pPr>
                            <w:r w:rsidRPr="00C25669">
                              <w:rPr>
                                <w:rFonts w:eastAsia="宋体"/>
                              </w:rPr>
                              <w:t>b)</w:t>
                            </w:r>
                            <w:r w:rsidRPr="00C25669">
                              <w:rPr>
                                <w:rFonts w:eastAsia="宋体"/>
                              </w:rPr>
                              <w:tab/>
                            </w:r>
                            <w:r w:rsidRPr="00C25669">
                              <w:rPr>
                                <w:rFonts w:eastAsia="宋体" w:hint="eastAsia"/>
                              </w:rPr>
                              <w:t xml:space="preserve">If the PDSCH BLER using the transport format indicated by median CQI is less than or equal to 0.1, </w:t>
                            </w:r>
                            <w:r w:rsidRPr="00C25669">
                              <w:rPr>
                                <w:rFonts w:eastAsia="宋体"/>
                              </w:rPr>
                              <w:t>then</w:t>
                            </w:r>
                            <w:r w:rsidRPr="00C25669">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6DF7EA7"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AB99EAC" w14:textId="77777777" w:rsidR="006A3AE7" w:rsidRPr="00C25669" w:rsidRDefault="006A3AE7" w:rsidP="006A3AE7">
                      <w:pPr>
                        <w:overflowPunct w:val="0"/>
                        <w:autoSpaceDE w:val="0"/>
                        <w:autoSpaceDN w:val="0"/>
                        <w:adjustRightInd w:val="0"/>
                        <w:textAlignment w:val="baseline"/>
                        <w:rPr>
                          <w:rFonts w:eastAsia="宋体"/>
                        </w:rPr>
                      </w:pPr>
                      <w:r w:rsidRPr="00C25669">
                        <w:rPr>
                          <w:rFonts w:hint="eastAsia"/>
                          <w:lang w:eastAsia="ko-KR"/>
                        </w:rPr>
                        <w:t>The reporting</w:t>
                      </w:r>
                      <w:r w:rsidRPr="00C25669">
                        <w:rPr>
                          <w:rFonts w:eastAsia="宋体" w:hint="eastAsia"/>
                        </w:rPr>
                        <w:t xml:space="preserve"> accuracy of CQI under AWGN condition is determined by the reporting variance and BLER </w:t>
                      </w:r>
                      <w:r w:rsidRPr="00C25669">
                        <w:rPr>
                          <w:rFonts w:eastAsia="宋体"/>
                        </w:rPr>
                        <w:t>performance</w:t>
                      </w:r>
                      <w:r w:rsidRPr="00C25669">
                        <w:rPr>
                          <w:rFonts w:eastAsia="宋体" w:hint="eastAsia"/>
                        </w:rPr>
                        <w:t xml:space="preserve"> using the transport format indicated by the reported CQI median.</w:t>
                      </w:r>
                      <w:r w:rsidRPr="008B629F">
                        <w:rPr>
                          <w:rFonts w:eastAsia="宋体"/>
                        </w:rPr>
                        <w:t xml:space="preserve"> </w:t>
                      </w:r>
                      <w:r w:rsidRPr="00F54D77">
                        <w:rPr>
                          <w:rFonts w:eastAsia="宋体"/>
                        </w:rPr>
                        <w:t>To account for sensitivity of the input SNR the reporting definition is considered to be verified if the reporting accuracy is met for at least one of two SNR levels separated by an offset of 1 dB</w:t>
                      </w:r>
                      <w:r>
                        <w:rPr>
                          <w:rFonts w:eastAsia="宋体"/>
                        </w:rPr>
                        <w:t>.</w:t>
                      </w:r>
                    </w:p>
                    <w:p w14:paraId="6E091F7F" w14:textId="77777777" w:rsidR="006A3AE7" w:rsidRPr="00C25669" w:rsidRDefault="006A3AE7" w:rsidP="006A3AE7">
                      <w:pPr>
                        <w:overflowPunct w:val="0"/>
                        <w:autoSpaceDE w:val="0"/>
                        <w:autoSpaceDN w:val="0"/>
                        <w:adjustRightInd w:val="0"/>
                        <w:textAlignment w:val="baseline"/>
                        <w:rPr>
                          <w:rFonts w:eastAsia="宋体"/>
                        </w:rPr>
                      </w:pPr>
                      <w:r w:rsidRPr="00C25669">
                        <w:rPr>
                          <w:rFonts w:eastAsia="宋体" w:hint="eastAsia"/>
                        </w:rPr>
                        <w:t>For the parameters specified in Table 6.2.2.2.1</w:t>
                      </w:r>
                      <w:r w:rsidRPr="00C25669">
                        <w:rPr>
                          <w:rFonts w:eastAsia="宋体"/>
                        </w:rPr>
                        <w:t>.1</w:t>
                      </w:r>
                      <w:r w:rsidRPr="00C25669">
                        <w:rPr>
                          <w:rFonts w:eastAsia="宋体" w:hint="eastAsia"/>
                        </w:rPr>
                        <w:t xml:space="preserve">-1, and using the downlink physical channels specified in </w:t>
                      </w:r>
                      <w:r w:rsidRPr="00C25669">
                        <w:rPr>
                          <w:rFonts w:eastAsia="宋体" w:hint="eastAsia"/>
                          <w:lang w:eastAsia="zh-CN"/>
                        </w:rPr>
                        <w:t>Annex C.3.1</w:t>
                      </w:r>
                      <w:r w:rsidRPr="00C25669">
                        <w:rPr>
                          <w:rFonts w:eastAsia="宋体" w:hint="eastAsia"/>
                        </w:rPr>
                        <w:t>, the minimum requirements are specified by the following:</w:t>
                      </w:r>
                    </w:p>
                    <w:p w14:paraId="6F0A445E" w14:textId="77777777" w:rsidR="006A3AE7" w:rsidRPr="00C25669" w:rsidRDefault="006A3AE7" w:rsidP="006A3AE7">
                      <w:pPr>
                        <w:ind w:left="568" w:hanging="284"/>
                        <w:rPr>
                          <w:rFonts w:eastAsia="宋体"/>
                        </w:rPr>
                      </w:pPr>
                      <w:r w:rsidRPr="00C25669">
                        <w:rPr>
                          <w:rFonts w:eastAsia="宋体"/>
                        </w:rPr>
                        <w:t>a)</w:t>
                      </w:r>
                      <w:r w:rsidRPr="00C25669">
                        <w:rPr>
                          <w:rFonts w:eastAsia="宋体"/>
                        </w:rPr>
                        <w:tab/>
                      </w:r>
                      <w:r w:rsidRPr="00C25669">
                        <w:rPr>
                          <w:rFonts w:eastAsia="宋体" w:hint="eastAsia"/>
                        </w:rPr>
                        <w:t xml:space="preserve">The reported CQI value according to the </w:t>
                      </w:r>
                      <w:r w:rsidRPr="00C25669">
                        <w:rPr>
                          <w:rFonts w:eastAsia="宋体"/>
                        </w:rPr>
                        <w:t>reference</w:t>
                      </w:r>
                      <w:r w:rsidRPr="00C25669">
                        <w:rPr>
                          <w:rFonts w:eastAsia="宋体" w:hint="eastAsia"/>
                        </w:rPr>
                        <w:t xml:space="preserve"> channel shall be in the range of </w:t>
                      </w:r>
                      <w:r w:rsidRPr="00C25669">
                        <w:rPr>
                          <w:rFonts w:eastAsia="宋体"/>
                        </w:rPr>
                        <w:t>±1 of the reported median more than 90% of the time.</w:t>
                      </w:r>
                    </w:p>
                    <w:p w14:paraId="77EDC674" w14:textId="77777777" w:rsidR="006A3AE7" w:rsidRPr="0040734C" w:rsidRDefault="006A3AE7" w:rsidP="0040734C">
                      <w:pPr>
                        <w:pBdr>
                          <w:bottom w:val="single" w:sz="4" w:space="1" w:color="auto"/>
                        </w:pBdr>
                        <w:ind w:left="284"/>
                        <w:rPr>
                          <w:rFonts w:eastAsia="宋体"/>
                        </w:rPr>
                      </w:pPr>
                      <w:r w:rsidRPr="00C25669">
                        <w:rPr>
                          <w:rFonts w:eastAsia="宋体"/>
                        </w:rPr>
                        <w:t>b)</w:t>
                      </w:r>
                      <w:r w:rsidRPr="00C25669">
                        <w:rPr>
                          <w:rFonts w:eastAsia="宋体"/>
                        </w:rPr>
                        <w:tab/>
                      </w:r>
                      <w:r w:rsidRPr="00C25669">
                        <w:rPr>
                          <w:rFonts w:eastAsia="宋体" w:hint="eastAsia"/>
                        </w:rPr>
                        <w:t xml:space="preserve">If the PDSCH BLER using the transport format indicated by median CQI is less than or equal to 0.1, </w:t>
                      </w:r>
                      <w:r w:rsidRPr="00C25669">
                        <w:rPr>
                          <w:rFonts w:eastAsia="宋体"/>
                        </w:rPr>
                        <w:t>then</w:t>
                      </w:r>
                      <w:r w:rsidRPr="00C25669">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xbxContent>
                </v:textbox>
                <w10:wrap type="square"/>
              </v:shape>
            </w:pict>
          </mc:Fallback>
        </mc:AlternateContent>
      </w:r>
    </w:p>
    <w:p w14:paraId="762C0195" w14:textId="0F5AF15A" w:rsidR="009C7BCD" w:rsidRDefault="009C7BCD" w:rsidP="00A66B48">
      <w:pPr>
        <w:pBdr>
          <w:bottom w:val="single" w:sz="4" w:space="1" w:color="auto"/>
        </w:pBdr>
        <w:rPr>
          <w:rFonts w:ascii="Arial" w:hAnsi="Arial" w:cs="Arial"/>
          <w:sz w:val="22"/>
          <w:szCs w:val="22"/>
        </w:rPr>
      </w:pPr>
      <w:r>
        <w:rPr>
          <w:rFonts w:ascii="Arial" w:hAnsi="Arial" w:cs="Arial"/>
          <w:sz w:val="22"/>
          <w:szCs w:val="22"/>
        </w:rPr>
        <w:t>The burst transmission model used for CQI report demodulation is showed as below.</w:t>
      </w:r>
    </w:p>
    <w:p w14:paraId="445FF04D" w14:textId="4BB9C70B" w:rsidR="00BC0929" w:rsidRPr="00BC0929" w:rsidRDefault="00A77637" w:rsidP="00BC0929">
      <w:pPr>
        <w:pBdr>
          <w:bottom w:val="single" w:sz="4" w:space="1" w:color="auto"/>
        </w:pBdr>
        <w:rPr>
          <w:rFonts w:ascii="Arial" w:hAnsi="Arial" w:cs="Arial"/>
          <w:sz w:val="22"/>
          <w:szCs w:val="22"/>
        </w:rPr>
      </w:pPr>
      <w:r>
        <w:rPr>
          <w:rFonts w:ascii="Arial" w:hAnsi="Arial" w:cs="Arial"/>
          <w:noProof/>
          <w:sz w:val="22"/>
          <w:szCs w:val="22"/>
        </w:rPr>
        <w:lastRenderedPageBreak/>
        <w:drawing>
          <wp:inline distT="0" distB="0" distL="0" distR="0" wp14:anchorId="3115CA89" wp14:editId="289F9666">
            <wp:extent cx="5972810" cy="1471930"/>
            <wp:effectExtent l="0" t="0" r="889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972810" cy="1471930"/>
                    </a:xfrm>
                    <a:prstGeom prst="rect">
                      <a:avLst/>
                    </a:prstGeom>
                  </pic:spPr>
                </pic:pic>
              </a:graphicData>
            </a:graphic>
          </wp:inline>
        </w:drawing>
      </w:r>
      <w:r w:rsidR="00596223">
        <w:rPr>
          <w:rFonts w:ascii="Arial" w:hAnsi="Arial" w:cs="Arial"/>
          <w:sz w:val="22"/>
          <w:szCs w:val="22"/>
        </w:rPr>
        <w:t>Possible t</w:t>
      </w:r>
      <w:r w:rsidR="00BC0929">
        <w:rPr>
          <w:rFonts w:ascii="Arial" w:hAnsi="Arial" w:cs="Arial"/>
          <w:sz w:val="22"/>
          <w:szCs w:val="22"/>
        </w:rPr>
        <w:t>est procedure</w:t>
      </w:r>
      <w:r w:rsidR="00596223">
        <w:rPr>
          <w:rFonts w:ascii="Arial" w:hAnsi="Arial" w:cs="Arial"/>
          <w:sz w:val="22"/>
          <w:szCs w:val="22"/>
        </w:rPr>
        <w:t xml:space="preserve"> could be</w:t>
      </w:r>
    </w:p>
    <w:p w14:paraId="160A938C" w14:textId="5B15CCF7" w:rsidR="00675CEE" w:rsidRDefault="00675CEE" w:rsidP="00675CEE">
      <w:pPr>
        <w:pStyle w:val="ListParagraph"/>
        <w:numPr>
          <w:ilvl w:val="0"/>
          <w:numId w:val="13"/>
        </w:numPr>
        <w:pBdr>
          <w:bottom w:val="single" w:sz="4" w:space="1" w:color="auto"/>
        </w:pBdr>
        <w:rPr>
          <w:rFonts w:ascii="Arial" w:hAnsi="Arial" w:cs="Arial"/>
          <w:sz w:val="22"/>
          <w:szCs w:val="22"/>
        </w:rPr>
      </w:pPr>
      <w:proofErr w:type="spellStart"/>
      <w:r>
        <w:rPr>
          <w:rFonts w:ascii="Arial" w:hAnsi="Arial" w:cs="Arial"/>
          <w:sz w:val="22"/>
          <w:szCs w:val="22"/>
        </w:rPr>
        <w:t>gNB</w:t>
      </w:r>
      <w:proofErr w:type="spellEnd"/>
      <w:r w:rsidR="00BC0929">
        <w:rPr>
          <w:rFonts w:ascii="Arial" w:hAnsi="Arial" w:cs="Arial"/>
          <w:sz w:val="22"/>
          <w:szCs w:val="22"/>
        </w:rPr>
        <w:t xml:space="preserve"> transmit CSI-RS when LBT is successful.</w:t>
      </w:r>
    </w:p>
    <w:p w14:paraId="6E64FE83" w14:textId="5595E17E" w:rsidR="00BC0929" w:rsidRDefault="00BC0929" w:rsidP="00675CEE">
      <w:pPr>
        <w:pStyle w:val="ListParagraph"/>
        <w:numPr>
          <w:ilvl w:val="0"/>
          <w:numId w:val="13"/>
        </w:numPr>
        <w:pBdr>
          <w:bottom w:val="single" w:sz="4" w:space="1" w:color="auto"/>
        </w:pBdr>
        <w:rPr>
          <w:rFonts w:ascii="Arial" w:hAnsi="Arial" w:cs="Arial"/>
          <w:sz w:val="22"/>
          <w:szCs w:val="22"/>
        </w:rPr>
      </w:pPr>
      <w:r>
        <w:rPr>
          <w:rFonts w:ascii="Arial" w:hAnsi="Arial" w:cs="Arial"/>
          <w:sz w:val="22"/>
          <w:szCs w:val="22"/>
        </w:rPr>
        <w:t xml:space="preserve">UE </w:t>
      </w:r>
      <w:r w:rsidR="009C3DDA">
        <w:rPr>
          <w:rFonts w:ascii="Arial" w:hAnsi="Arial" w:cs="Arial"/>
          <w:sz w:val="22"/>
          <w:szCs w:val="22"/>
        </w:rPr>
        <w:t xml:space="preserve">receive information of CSI-RS validation and measure </w:t>
      </w:r>
      <w:r w:rsidR="00C6263D">
        <w:rPr>
          <w:rFonts w:ascii="Arial" w:hAnsi="Arial" w:cs="Arial"/>
          <w:sz w:val="22"/>
          <w:szCs w:val="22"/>
        </w:rPr>
        <w:t xml:space="preserve">valid </w:t>
      </w:r>
      <w:r w:rsidR="009C3DDA">
        <w:rPr>
          <w:rFonts w:ascii="Arial" w:hAnsi="Arial" w:cs="Arial"/>
          <w:sz w:val="22"/>
          <w:szCs w:val="22"/>
        </w:rPr>
        <w:t>CSI</w:t>
      </w:r>
      <w:r w:rsidR="006633BF">
        <w:rPr>
          <w:rFonts w:ascii="Arial" w:hAnsi="Arial" w:cs="Arial"/>
          <w:sz w:val="22"/>
          <w:szCs w:val="22"/>
        </w:rPr>
        <w:t>-RS</w:t>
      </w:r>
      <w:r w:rsidR="00C6263D">
        <w:rPr>
          <w:rFonts w:ascii="Arial" w:hAnsi="Arial" w:cs="Arial"/>
          <w:sz w:val="22"/>
          <w:szCs w:val="22"/>
        </w:rPr>
        <w:t xml:space="preserve"> correspondingly</w:t>
      </w:r>
    </w:p>
    <w:p w14:paraId="24B7745A" w14:textId="5B1BAA3F" w:rsidR="00D31588" w:rsidRDefault="00596223" w:rsidP="00675CEE">
      <w:pPr>
        <w:pStyle w:val="ListParagraph"/>
        <w:numPr>
          <w:ilvl w:val="0"/>
          <w:numId w:val="13"/>
        </w:numPr>
        <w:pBdr>
          <w:bottom w:val="single" w:sz="4" w:space="1" w:color="auto"/>
        </w:pBdr>
        <w:rPr>
          <w:rFonts w:ascii="Arial" w:hAnsi="Arial" w:cs="Arial"/>
          <w:sz w:val="22"/>
          <w:szCs w:val="22"/>
        </w:rPr>
      </w:pPr>
      <w:r>
        <w:rPr>
          <w:rFonts w:ascii="Arial" w:hAnsi="Arial" w:cs="Arial"/>
          <w:sz w:val="22"/>
          <w:szCs w:val="22"/>
        </w:rPr>
        <w:t>Periodic</w:t>
      </w:r>
      <w:r w:rsidR="00F87971">
        <w:rPr>
          <w:rFonts w:ascii="Arial" w:hAnsi="Arial" w:cs="Arial"/>
          <w:sz w:val="22"/>
          <w:szCs w:val="22"/>
        </w:rPr>
        <w:t xml:space="preserve"> </w:t>
      </w:r>
      <w:r w:rsidR="00331E07">
        <w:rPr>
          <w:rFonts w:ascii="Arial" w:hAnsi="Arial" w:cs="Arial"/>
          <w:sz w:val="22"/>
          <w:szCs w:val="22"/>
        </w:rPr>
        <w:t xml:space="preserve">or aperiodic </w:t>
      </w:r>
      <w:r w:rsidR="00F87971">
        <w:rPr>
          <w:rFonts w:ascii="Arial" w:hAnsi="Arial" w:cs="Arial"/>
          <w:sz w:val="22"/>
          <w:szCs w:val="22"/>
        </w:rPr>
        <w:t xml:space="preserve">CQI report </w:t>
      </w:r>
    </w:p>
    <w:p w14:paraId="5228CEC4" w14:textId="77777777" w:rsidR="00ED78C6" w:rsidRDefault="00D31588" w:rsidP="00675CEE">
      <w:pPr>
        <w:pStyle w:val="ListParagraph"/>
        <w:numPr>
          <w:ilvl w:val="0"/>
          <w:numId w:val="13"/>
        </w:numPr>
        <w:pBdr>
          <w:bottom w:val="single" w:sz="4" w:space="1" w:color="auto"/>
        </w:pBdr>
        <w:rPr>
          <w:rFonts w:ascii="Arial" w:hAnsi="Arial" w:cs="Arial"/>
          <w:sz w:val="22"/>
          <w:szCs w:val="22"/>
        </w:rPr>
      </w:pPr>
      <w:proofErr w:type="spellStart"/>
      <w:r>
        <w:rPr>
          <w:rFonts w:ascii="Arial" w:hAnsi="Arial" w:cs="Arial"/>
          <w:sz w:val="22"/>
          <w:szCs w:val="22"/>
        </w:rPr>
        <w:t>gNB</w:t>
      </w:r>
      <w:proofErr w:type="spellEnd"/>
      <w:r>
        <w:rPr>
          <w:rFonts w:ascii="Arial" w:hAnsi="Arial" w:cs="Arial"/>
          <w:sz w:val="22"/>
          <w:szCs w:val="22"/>
        </w:rPr>
        <w:t xml:space="preserve"> schedule PDSCH based on CQI report from UE</w:t>
      </w:r>
    </w:p>
    <w:p w14:paraId="71F8941C" w14:textId="02C74867" w:rsidR="00C6263D" w:rsidRPr="00675CEE" w:rsidRDefault="00ED78C6" w:rsidP="00675CEE">
      <w:pPr>
        <w:pStyle w:val="ListParagraph"/>
        <w:numPr>
          <w:ilvl w:val="0"/>
          <w:numId w:val="13"/>
        </w:numPr>
        <w:pBdr>
          <w:bottom w:val="single" w:sz="4" w:space="1" w:color="auto"/>
        </w:pBdr>
        <w:rPr>
          <w:rFonts w:ascii="Arial" w:hAnsi="Arial" w:cs="Arial"/>
          <w:sz w:val="22"/>
          <w:szCs w:val="22"/>
        </w:rPr>
      </w:pPr>
      <w:r>
        <w:rPr>
          <w:rFonts w:ascii="Arial" w:hAnsi="Arial" w:cs="Arial"/>
          <w:sz w:val="22"/>
          <w:szCs w:val="22"/>
        </w:rPr>
        <w:t>UE measure PDSCH throughput</w:t>
      </w:r>
      <w:r w:rsidR="00596223">
        <w:rPr>
          <w:rFonts w:ascii="Arial" w:hAnsi="Arial" w:cs="Arial"/>
          <w:sz w:val="22"/>
          <w:szCs w:val="22"/>
        </w:rPr>
        <w:t xml:space="preserve"> </w:t>
      </w:r>
      <w:r>
        <w:rPr>
          <w:rFonts w:ascii="Arial" w:hAnsi="Arial" w:cs="Arial"/>
          <w:sz w:val="22"/>
          <w:szCs w:val="22"/>
        </w:rPr>
        <w:t xml:space="preserve">accordingly. </w:t>
      </w:r>
      <w:r w:rsidR="00596223">
        <w:rPr>
          <w:rFonts w:ascii="Arial" w:hAnsi="Arial" w:cs="Arial"/>
          <w:sz w:val="22"/>
          <w:szCs w:val="22"/>
        </w:rPr>
        <w:t xml:space="preserve"> </w:t>
      </w:r>
    </w:p>
    <w:p w14:paraId="7F624D37" w14:textId="7EB3F014" w:rsidR="000A1F95" w:rsidRPr="00127616" w:rsidRDefault="000A1F95" w:rsidP="00A66B48">
      <w:pPr>
        <w:pBdr>
          <w:bottom w:val="single" w:sz="4" w:space="1" w:color="auto"/>
        </w:pBdr>
        <w:rPr>
          <w:rFonts w:ascii="Arial" w:hAnsi="Arial" w:cs="Arial"/>
          <w:b/>
          <w:bCs/>
          <w:sz w:val="22"/>
          <w:szCs w:val="22"/>
          <w:u w:val="single"/>
        </w:rPr>
      </w:pPr>
      <w:r w:rsidRPr="00127616">
        <w:rPr>
          <w:rFonts w:ascii="Arial" w:hAnsi="Arial" w:cs="Arial"/>
          <w:b/>
          <w:bCs/>
          <w:sz w:val="22"/>
          <w:szCs w:val="22"/>
          <w:u w:val="single"/>
        </w:rPr>
        <w:t xml:space="preserve">Issue 1: </w:t>
      </w:r>
      <w:r w:rsidR="00122274" w:rsidRPr="00127616">
        <w:rPr>
          <w:rFonts w:ascii="Arial" w:hAnsi="Arial" w:cs="Arial"/>
          <w:b/>
          <w:bCs/>
          <w:sz w:val="22"/>
          <w:szCs w:val="22"/>
          <w:u w:val="single"/>
        </w:rPr>
        <w:t>Do we need to check how UE measure CSI-RS?</w:t>
      </w:r>
    </w:p>
    <w:p w14:paraId="1C32068A" w14:textId="580E3C81" w:rsidR="008A56FB" w:rsidRDefault="00D6088F" w:rsidP="00A66B48">
      <w:pPr>
        <w:pBdr>
          <w:bottom w:val="single" w:sz="4" w:space="1" w:color="auto"/>
        </w:pBdr>
        <w:rPr>
          <w:rFonts w:ascii="Arial" w:hAnsi="Arial" w:cs="Arial"/>
          <w:sz w:val="22"/>
          <w:szCs w:val="22"/>
        </w:rPr>
      </w:pPr>
      <w:r>
        <w:rPr>
          <w:rFonts w:ascii="Arial" w:hAnsi="Arial" w:cs="Arial"/>
          <w:sz w:val="22"/>
          <w:szCs w:val="22"/>
        </w:rPr>
        <w:t xml:space="preserve">Some companies have concerns about UE might average CSI-RS </w:t>
      </w:r>
      <w:r w:rsidR="00EB270E">
        <w:rPr>
          <w:rFonts w:ascii="Arial" w:hAnsi="Arial" w:cs="Arial"/>
          <w:sz w:val="22"/>
          <w:szCs w:val="22"/>
        </w:rPr>
        <w:t xml:space="preserve">across </w:t>
      </w:r>
      <w:r w:rsidR="009643B3">
        <w:rPr>
          <w:rFonts w:ascii="Arial" w:hAnsi="Arial" w:cs="Arial"/>
          <w:sz w:val="22"/>
          <w:szCs w:val="22"/>
        </w:rPr>
        <w:t xml:space="preserve">different bursts, </w:t>
      </w:r>
      <w:r w:rsidR="002A1CFD">
        <w:rPr>
          <w:rFonts w:ascii="Arial" w:hAnsi="Arial" w:cs="Arial"/>
          <w:sz w:val="22"/>
          <w:szCs w:val="22"/>
        </w:rPr>
        <w:t>and the following specification was quoted</w:t>
      </w:r>
      <w:r w:rsidR="00EA4FFB">
        <w:rPr>
          <w:rFonts w:ascii="Arial" w:hAnsi="Arial" w:cs="Arial"/>
          <w:sz w:val="22"/>
          <w:szCs w:val="22"/>
        </w:rPr>
        <w:t xml:space="preserve"> [4]</w:t>
      </w:r>
      <w:r w:rsidR="008A56FB">
        <w:rPr>
          <w:rFonts w:ascii="Arial" w:hAnsi="Arial" w:cs="Arial"/>
          <w:sz w:val="22"/>
          <w:szCs w:val="22"/>
        </w:rPr>
        <w:t xml:space="preserve">: </w:t>
      </w:r>
    </w:p>
    <w:p w14:paraId="793C245D" w14:textId="290FEB42" w:rsidR="008A56FB" w:rsidRPr="00464EFE" w:rsidRDefault="00F52A22" w:rsidP="00A66B48">
      <w:pPr>
        <w:pBdr>
          <w:bottom w:val="single" w:sz="4" w:space="1" w:color="auto"/>
        </w:pBdr>
        <w:rPr>
          <w:rFonts w:ascii="Arial" w:hAnsi="Arial" w:cs="Arial"/>
          <w:sz w:val="22"/>
          <w:szCs w:val="22"/>
          <w:lang w:val="en-US"/>
        </w:rPr>
      </w:pPr>
      <w:r>
        <w:rPr>
          <w:noProof/>
        </w:rPr>
        <mc:AlternateContent>
          <mc:Choice Requires="wps">
            <w:drawing>
              <wp:anchor distT="0" distB="0" distL="114300" distR="114300" simplePos="0" relativeHeight="251661312" behindDoc="0" locked="0" layoutInCell="1" allowOverlap="1" wp14:anchorId="62C10117" wp14:editId="2153BF73">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41838A" w14:textId="77777777" w:rsidR="00F52A22" w:rsidRDefault="00F52A22" w:rsidP="00464EFE">
                            <w:r>
                              <w:t xml:space="preserve">For operation with shared spectrum channel access, </w:t>
                            </w:r>
                            <w:r>
                              <w:rPr>
                                <w:color w:val="000000"/>
                                <w:lang w:val="en-US"/>
                              </w:rPr>
                              <w:t xml:space="preserve">if the </w:t>
                            </w:r>
                            <w:r>
                              <w:rPr>
                                <w:rFonts w:eastAsia="MS Mincho"/>
                                <w:color w:val="000000"/>
                              </w:rPr>
                              <w:t xml:space="preserve">UE is configured with a </w:t>
                            </w:r>
                            <w:r>
                              <w:rPr>
                                <w:rFonts w:eastAsia="MS Mincho"/>
                                <w:i/>
                                <w:color w:val="000000"/>
                              </w:rPr>
                              <w:t>CSI-</w:t>
                            </w:r>
                            <w:proofErr w:type="spellStart"/>
                            <w:r>
                              <w:rPr>
                                <w:rFonts w:eastAsia="MS Mincho"/>
                                <w:i/>
                                <w:color w:val="000000"/>
                              </w:rPr>
                              <w:t>ReportConfig</w:t>
                            </w:r>
                            <w:proofErr w:type="spellEnd"/>
                            <w:r>
                              <w:t xml:space="preserve"> with higher layer parameter </w:t>
                            </w:r>
                            <w:proofErr w:type="spellStart"/>
                            <w:r>
                              <w:rPr>
                                <w:i/>
                                <w:iCs/>
                              </w:rPr>
                              <w:t>reportQuantity</w:t>
                            </w:r>
                            <w:proofErr w:type="spellEnd"/>
                            <w:r>
                              <w:t xml:space="preserve"> set to 'cri-RI-PMI-CQI ', 'cri-RI-i1', 'cri-RI-i1-CQI', 'cri-RI-CQI' or 'cri-RI-LI-PMI-CQI', the UE shall derive:</w:t>
                            </w:r>
                          </w:p>
                          <w:p w14:paraId="605FE892" w14:textId="77777777" w:rsidR="00F52A22" w:rsidRDefault="00F52A22" w:rsidP="00464EFE">
                            <w:pPr>
                              <w:pStyle w:val="B1"/>
                            </w:pPr>
                            <w:r>
                              <w:t>-</w:t>
                            </w:r>
                            <w:r>
                              <w:tab/>
                              <w:t xml:space="preserve">the CSI parameters without averaging instances of any </w:t>
                            </w:r>
                            <w:proofErr w:type="spellStart"/>
                            <w:r>
                              <w:rPr>
                                <w:i/>
                                <w:iCs/>
                              </w:rPr>
                              <w:t>nzp</w:t>
                            </w:r>
                            <w:proofErr w:type="spellEnd"/>
                            <w:r>
                              <w:rPr>
                                <w:i/>
                                <w:iCs/>
                              </w:rPr>
                              <w:t>-CSI-</w:t>
                            </w:r>
                            <w:proofErr w:type="spellStart"/>
                            <w:r>
                              <w:rPr>
                                <w:i/>
                                <w:iCs/>
                              </w:rPr>
                              <w:t>RSResource</w:t>
                            </w:r>
                            <w:proofErr w:type="spellEnd"/>
                            <w:r>
                              <w:t xml:space="preserve"> in the corresponding </w:t>
                            </w:r>
                            <w:proofErr w:type="spellStart"/>
                            <w:r>
                              <w:rPr>
                                <w:i/>
                                <w:iCs/>
                              </w:rPr>
                              <w:t>nzp</w:t>
                            </w:r>
                            <w:proofErr w:type="spellEnd"/>
                            <w:r>
                              <w:rPr>
                                <w:i/>
                                <w:iCs/>
                              </w:rPr>
                              <w:t>-CSI-RS-</w:t>
                            </w:r>
                            <w:proofErr w:type="spellStart"/>
                            <w:r>
                              <w:rPr>
                                <w:i/>
                                <w:iCs/>
                              </w:rPr>
                              <w:t>ResourceSet</w:t>
                            </w:r>
                            <w:proofErr w:type="spellEnd"/>
                            <w:r>
                              <w:t xml:space="preserve"> for channel measurement located in different DL transmission bursts (defined in [16, TS 37.213]).</w:t>
                            </w:r>
                          </w:p>
                          <w:p w14:paraId="5A6A2605" w14:textId="77777777" w:rsidR="00F52A22" w:rsidRPr="005B4CD2" w:rsidRDefault="00F52A22" w:rsidP="005B4CD2">
                            <w:pPr>
                              <w:pStyle w:val="B1"/>
                              <w:rPr>
                                <w:color w:val="000000"/>
                              </w:rPr>
                            </w:pPr>
                            <w:r>
                              <w:rPr>
                                <w:color w:val="000000"/>
                                <w:lang w:val="en-US"/>
                              </w:rPr>
                              <w:t>-</w:t>
                            </w:r>
                            <w:r>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C10117"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fill o:detectmouseclick="t"/>
                <v:textbox style="mso-fit-shape-to-text:t">
                  <w:txbxContent>
                    <w:p w14:paraId="0441838A" w14:textId="77777777" w:rsidR="00F52A22" w:rsidRDefault="00F52A22" w:rsidP="00464EFE">
                      <w:r>
                        <w:t xml:space="preserve">For operation with shared spectrum channel access, </w:t>
                      </w:r>
                      <w:r>
                        <w:rPr>
                          <w:color w:val="000000"/>
                          <w:lang w:val="en-US"/>
                        </w:rPr>
                        <w:t xml:space="preserve">if the </w:t>
                      </w:r>
                      <w:r>
                        <w:rPr>
                          <w:rFonts w:eastAsia="MS Mincho"/>
                          <w:color w:val="000000"/>
                        </w:rPr>
                        <w:t xml:space="preserve">UE is configured with a </w:t>
                      </w:r>
                      <w:r>
                        <w:rPr>
                          <w:rFonts w:eastAsia="MS Mincho"/>
                          <w:i/>
                          <w:color w:val="000000"/>
                        </w:rPr>
                        <w:t>CSI-ReportConfig</w:t>
                      </w:r>
                      <w:r>
                        <w:t xml:space="preserve"> with higher layer parameter </w:t>
                      </w:r>
                      <w:r>
                        <w:rPr>
                          <w:i/>
                          <w:iCs/>
                        </w:rPr>
                        <w:t>reportQuantity</w:t>
                      </w:r>
                      <w:r>
                        <w:t xml:space="preserve"> set to 'cri-RI-PMI-CQI ', 'cri-RI-i1', 'cri-RI-i1-CQI', 'cri-RI-CQI' or 'cri-RI-LI-PMI-CQI', the UE shall derive:</w:t>
                      </w:r>
                    </w:p>
                    <w:p w14:paraId="605FE892" w14:textId="77777777" w:rsidR="00F52A22" w:rsidRDefault="00F52A22" w:rsidP="00464EFE">
                      <w:pPr>
                        <w:pStyle w:val="B1"/>
                      </w:pPr>
                      <w:r>
                        <w:t>-</w:t>
                      </w:r>
                      <w:r>
                        <w:tab/>
                        <w:t xml:space="preserve">the CSI parameters without averaging instances of any </w:t>
                      </w:r>
                      <w:r>
                        <w:rPr>
                          <w:i/>
                          <w:iCs/>
                        </w:rPr>
                        <w:t>nzp-CSI-RSResource</w:t>
                      </w:r>
                      <w:r>
                        <w:t xml:space="preserve"> in the corresponding </w:t>
                      </w:r>
                      <w:r>
                        <w:rPr>
                          <w:i/>
                          <w:iCs/>
                        </w:rPr>
                        <w:t>nzp-CSI-RS-ResourceSet</w:t>
                      </w:r>
                      <w:r>
                        <w:t xml:space="preserve"> for channel measurement located in different DL transmission bursts (defined in [16, TS 37.213]).</w:t>
                      </w:r>
                    </w:p>
                    <w:p w14:paraId="5A6A2605" w14:textId="77777777" w:rsidR="00F52A22" w:rsidRPr="005B4CD2" w:rsidRDefault="00F52A22" w:rsidP="005B4CD2">
                      <w:pPr>
                        <w:pStyle w:val="B1"/>
                        <w:rPr>
                          <w:color w:val="000000"/>
                        </w:rPr>
                      </w:pPr>
                      <w:r>
                        <w:rPr>
                          <w:color w:val="000000"/>
                          <w:lang w:val="en-US"/>
                        </w:rPr>
                        <w:t>-</w:t>
                      </w:r>
                      <w:r>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xbxContent>
                </v:textbox>
                <w10:wrap type="square"/>
              </v:shape>
            </w:pict>
          </mc:Fallback>
        </mc:AlternateContent>
      </w:r>
    </w:p>
    <w:p w14:paraId="1D9C02F4" w14:textId="0716BB29" w:rsidR="00BB0A15" w:rsidRDefault="009643B3" w:rsidP="00A66B48">
      <w:pPr>
        <w:pBdr>
          <w:bottom w:val="single" w:sz="4" w:space="1" w:color="auto"/>
        </w:pBdr>
        <w:rPr>
          <w:rFonts w:ascii="Arial" w:hAnsi="Arial" w:cs="Arial"/>
          <w:sz w:val="22"/>
          <w:szCs w:val="22"/>
        </w:rPr>
      </w:pPr>
      <w:r>
        <w:rPr>
          <w:rFonts w:ascii="Arial" w:hAnsi="Arial" w:cs="Arial"/>
          <w:sz w:val="22"/>
          <w:szCs w:val="22"/>
        </w:rPr>
        <w:t xml:space="preserve">then two options </w:t>
      </w:r>
      <w:r w:rsidR="00A54D07">
        <w:rPr>
          <w:rFonts w:ascii="Arial" w:hAnsi="Arial" w:cs="Arial"/>
          <w:sz w:val="22"/>
          <w:szCs w:val="22"/>
        </w:rPr>
        <w:t>are</w:t>
      </w:r>
      <w:r>
        <w:rPr>
          <w:rFonts w:ascii="Arial" w:hAnsi="Arial" w:cs="Arial"/>
          <w:sz w:val="22"/>
          <w:szCs w:val="22"/>
        </w:rPr>
        <w:t xml:space="preserve"> derived in WF as below [1]:</w:t>
      </w:r>
    </w:p>
    <w:p w14:paraId="57C2E19F" w14:textId="2D106609" w:rsidR="00597AC0" w:rsidRDefault="00597AC0" w:rsidP="00597AC0">
      <w:pPr>
        <w:pBdr>
          <w:bottom w:val="single" w:sz="4" w:space="1" w:color="auto"/>
        </w:pBdr>
        <w:ind w:left="720"/>
        <w:rPr>
          <w:rFonts w:ascii="Arial" w:hAnsi="Arial" w:cs="Arial"/>
          <w:sz w:val="22"/>
          <w:szCs w:val="22"/>
          <w:lang w:val="en-US"/>
        </w:rPr>
      </w:pPr>
      <w:r w:rsidRPr="00F43F88">
        <w:rPr>
          <w:rFonts w:ascii="Arial" w:hAnsi="Arial" w:cs="Arial"/>
          <w:sz w:val="22"/>
          <w:szCs w:val="22"/>
          <w:lang w:val="en-US"/>
        </w:rPr>
        <w:t xml:space="preserve">Option 1: Two sets of burst transmissions, each with distinct transmission power level and keeping the interference level constant during the test. </w:t>
      </w:r>
    </w:p>
    <w:p w14:paraId="439EE4D9" w14:textId="09D09464" w:rsidR="00F43F88" w:rsidRPr="00F43F88" w:rsidRDefault="00597AC0" w:rsidP="00F43F88">
      <w:pPr>
        <w:pBdr>
          <w:bottom w:val="single" w:sz="4" w:space="1" w:color="auto"/>
        </w:pBdr>
        <w:ind w:left="720"/>
        <w:rPr>
          <w:rFonts w:ascii="Arial" w:hAnsi="Arial" w:cs="Arial"/>
          <w:sz w:val="22"/>
          <w:szCs w:val="22"/>
          <w:lang w:val="en-US"/>
        </w:rPr>
      </w:pPr>
      <w:r w:rsidRPr="00F43F88">
        <w:rPr>
          <w:rFonts w:ascii="Arial" w:hAnsi="Arial" w:cs="Arial"/>
          <w:sz w:val="22"/>
          <w:szCs w:val="22"/>
          <w:lang w:val="en-US"/>
        </w:rPr>
        <w:t>Option 2: Two different runs with different SNR values</w:t>
      </w:r>
    </w:p>
    <w:p w14:paraId="54ACBC70" w14:textId="71CBD158" w:rsidR="00BF4FB4" w:rsidRDefault="00BF4FB4" w:rsidP="00BF4FB4">
      <w:pPr>
        <w:pBdr>
          <w:bottom w:val="single" w:sz="4" w:space="1" w:color="auto"/>
        </w:pBdr>
        <w:rPr>
          <w:rFonts w:ascii="Arial" w:hAnsi="Arial" w:cs="Arial"/>
          <w:sz w:val="22"/>
          <w:szCs w:val="22"/>
        </w:rPr>
      </w:pPr>
      <w:r>
        <w:rPr>
          <w:rFonts w:ascii="Arial" w:hAnsi="Arial" w:cs="Arial"/>
          <w:sz w:val="22"/>
          <w:szCs w:val="22"/>
        </w:rPr>
        <w:t>Option 2 is just like Rel-15 method and can test report accuracy under different SNR conditions, but it can’t check if UE average CSI-RS measurement between different bursts. The reason is UE with CSI-validation capability is discussed here, and UE will only measure valid CSI-RS. Also considering AWGN channel is used, then no difference will be observed when UE average CSI-RS measurement across different bursts in that case.</w:t>
      </w:r>
      <w:r w:rsidR="00566B12">
        <w:rPr>
          <w:rFonts w:ascii="Arial" w:hAnsi="Arial" w:cs="Arial"/>
          <w:sz w:val="22"/>
          <w:szCs w:val="22"/>
        </w:rPr>
        <w:t xml:space="preserve"> </w:t>
      </w:r>
    </w:p>
    <w:p w14:paraId="3392BDF0" w14:textId="5A02BA68" w:rsidR="00FA7140" w:rsidRDefault="004C3A06" w:rsidP="00A66B48">
      <w:pPr>
        <w:pBdr>
          <w:bottom w:val="single" w:sz="4" w:space="1" w:color="auto"/>
        </w:pBdr>
        <w:rPr>
          <w:rFonts w:ascii="Arial" w:hAnsi="Arial" w:cs="Arial"/>
          <w:sz w:val="22"/>
          <w:szCs w:val="22"/>
        </w:rPr>
      </w:pPr>
      <w:r>
        <w:rPr>
          <w:rFonts w:ascii="Arial" w:hAnsi="Arial" w:cs="Arial"/>
          <w:sz w:val="22"/>
          <w:szCs w:val="22"/>
        </w:rPr>
        <w:t xml:space="preserve">In our understanding, </w:t>
      </w:r>
      <w:r w:rsidR="00FA7140">
        <w:rPr>
          <w:rFonts w:ascii="Arial" w:hAnsi="Arial" w:cs="Arial"/>
          <w:sz w:val="22"/>
          <w:szCs w:val="22"/>
        </w:rPr>
        <w:t xml:space="preserve">Option 1 </w:t>
      </w:r>
      <w:r w:rsidR="00E1295A">
        <w:rPr>
          <w:rFonts w:ascii="Arial" w:hAnsi="Arial" w:cs="Arial"/>
          <w:sz w:val="22"/>
          <w:szCs w:val="22"/>
        </w:rPr>
        <w:t xml:space="preserve">test setup </w:t>
      </w:r>
      <w:r w:rsidR="003C54B2">
        <w:rPr>
          <w:rFonts w:ascii="Arial" w:hAnsi="Arial" w:cs="Arial"/>
          <w:sz w:val="22"/>
          <w:szCs w:val="22"/>
        </w:rPr>
        <w:t xml:space="preserve">in theory </w:t>
      </w:r>
      <w:r w:rsidR="00E1295A">
        <w:rPr>
          <w:rFonts w:ascii="Arial" w:hAnsi="Arial" w:cs="Arial"/>
          <w:sz w:val="22"/>
          <w:szCs w:val="22"/>
        </w:rPr>
        <w:t xml:space="preserve">could be like </w:t>
      </w:r>
      <w:r w:rsidR="00CF1EDC">
        <w:rPr>
          <w:rFonts w:ascii="Arial" w:hAnsi="Arial" w:cs="Arial"/>
          <w:sz w:val="22"/>
          <w:szCs w:val="22"/>
        </w:rPr>
        <w:t xml:space="preserve">the </w:t>
      </w:r>
      <w:r w:rsidR="00E1295A">
        <w:rPr>
          <w:rFonts w:ascii="Arial" w:hAnsi="Arial" w:cs="Arial"/>
          <w:sz w:val="22"/>
          <w:szCs w:val="22"/>
        </w:rPr>
        <w:t>figure show</w:t>
      </w:r>
      <w:r w:rsidR="00CF1EDC">
        <w:rPr>
          <w:rFonts w:ascii="Arial" w:hAnsi="Arial" w:cs="Arial"/>
          <w:sz w:val="22"/>
          <w:szCs w:val="22"/>
        </w:rPr>
        <w:t>ed</w:t>
      </w:r>
      <w:r w:rsidR="00E1295A">
        <w:rPr>
          <w:rFonts w:ascii="Arial" w:hAnsi="Arial" w:cs="Arial"/>
          <w:sz w:val="22"/>
          <w:szCs w:val="22"/>
        </w:rPr>
        <w:t xml:space="preserve"> below:</w:t>
      </w:r>
    </w:p>
    <w:p w14:paraId="47F3F9A2" w14:textId="56466BC1" w:rsidR="00E1295A" w:rsidRDefault="003F5CE6" w:rsidP="003F5CE6">
      <w:pPr>
        <w:pBdr>
          <w:bottom w:val="single" w:sz="4" w:space="1" w:color="auto"/>
        </w:pBdr>
        <w:jc w:val="center"/>
        <w:rPr>
          <w:rFonts w:ascii="Arial" w:hAnsi="Arial" w:cs="Arial"/>
          <w:sz w:val="22"/>
          <w:szCs w:val="22"/>
        </w:rPr>
      </w:pPr>
      <w:r>
        <w:rPr>
          <w:rFonts w:ascii="Arial" w:hAnsi="Arial" w:cs="Arial"/>
          <w:noProof/>
          <w:sz w:val="22"/>
          <w:szCs w:val="22"/>
        </w:rPr>
        <w:lastRenderedPageBreak/>
        <w:drawing>
          <wp:inline distT="0" distB="0" distL="0" distR="0" wp14:anchorId="66A0A4CD" wp14:editId="66F672C3">
            <wp:extent cx="5321300" cy="943645"/>
            <wp:effectExtent l="0" t="0" r="0" b="889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339222" cy="946823"/>
                    </a:xfrm>
                    <a:prstGeom prst="rect">
                      <a:avLst/>
                    </a:prstGeom>
                  </pic:spPr>
                </pic:pic>
              </a:graphicData>
            </a:graphic>
          </wp:inline>
        </w:drawing>
      </w:r>
    </w:p>
    <w:p w14:paraId="4D8BCA6F" w14:textId="77777777" w:rsidR="00505792" w:rsidRDefault="008246DE" w:rsidP="00700EC5">
      <w:pPr>
        <w:pStyle w:val="ListParagraph"/>
        <w:numPr>
          <w:ilvl w:val="0"/>
          <w:numId w:val="15"/>
        </w:numPr>
        <w:pBdr>
          <w:bottom w:val="single" w:sz="4" w:space="1" w:color="auto"/>
        </w:pBdr>
        <w:rPr>
          <w:rFonts w:ascii="Arial" w:hAnsi="Arial" w:cs="Arial"/>
          <w:sz w:val="22"/>
          <w:szCs w:val="22"/>
        </w:rPr>
      </w:pPr>
      <w:r w:rsidRPr="00700EC5">
        <w:rPr>
          <w:rFonts w:ascii="Arial" w:hAnsi="Arial" w:cs="Arial"/>
          <w:sz w:val="22"/>
          <w:szCs w:val="22"/>
        </w:rPr>
        <w:t>W</w:t>
      </w:r>
      <w:r w:rsidR="00041DFA" w:rsidRPr="00700EC5">
        <w:rPr>
          <w:rFonts w:ascii="Arial" w:hAnsi="Arial" w:cs="Arial"/>
          <w:sz w:val="22"/>
          <w:szCs w:val="22"/>
        </w:rPr>
        <w:t>e can run two burst sets</w:t>
      </w:r>
      <w:r w:rsidRPr="00700EC5">
        <w:rPr>
          <w:rFonts w:ascii="Arial" w:hAnsi="Arial" w:cs="Arial"/>
          <w:sz w:val="22"/>
          <w:szCs w:val="22"/>
        </w:rPr>
        <w:t xml:space="preserve"> simulation with high and low SNR</w:t>
      </w:r>
      <w:r w:rsidR="00041DFA" w:rsidRPr="00700EC5">
        <w:rPr>
          <w:rFonts w:ascii="Arial" w:hAnsi="Arial" w:cs="Arial"/>
          <w:sz w:val="22"/>
          <w:szCs w:val="22"/>
        </w:rPr>
        <w:t xml:space="preserve"> separately</w:t>
      </w:r>
      <w:r w:rsidR="00700EC5">
        <w:rPr>
          <w:rFonts w:ascii="Arial" w:hAnsi="Arial" w:cs="Arial"/>
          <w:sz w:val="22"/>
          <w:szCs w:val="22"/>
        </w:rPr>
        <w:t>. The expected median</w:t>
      </w:r>
      <w:r w:rsidR="00505792">
        <w:rPr>
          <w:rFonts w:ascii="Arial" w:hAnsi="Arial" w:cs="Arial"/>
          <w:sz w:val="22"/>
          <w:szCs w:val="22"/>
        </w:rPr>
        <w:t xml:space="preserve"> </w:t>
      </w:r>
      <w:r w:rsidR="00041DFA" w:rsidRPr="00700EC5">
        <w:rPr>
          <w:rFonts w:ascii="Arial" w:hAnsi="Arial" w:cs="Arial"/>
          <w:sz w:val="22"/>
          <w:szCs w:val="22"/>
        </w:rPr>
        <w:t xml:space="preserve">CQI </w:t>
      </w:r>
      <w:r w:rsidR="00505792">
        <w:rPr>
          <w:rFonts w:ascii="Arial" w:hAnsi="Arial" w:cs="Arial"/>
          <w:sz w:val="22"/>
          <w:szCs w:val="22"/>
        </w:rPr>
        <w:t>could be evaluated</w:t>
      </w:r>
      <w:r w:rsidR="00041DFA" w:rsidRPr="00700EC5">
        <w:rPr>
          <w:rFonts w:ascii="Arial" w:hAnsi="Arial" w:cs="Arial"/>
          <w:sz w:val="22"/>
          <w:szCs w:val="22"/>
        </w:rPr>
        <w:t xml:space="preserve">. </w:t>
      </w:r>
    </w:p>
    <w:p w14:paraId="6E92AE02" w14:textId="77777777" w:rsidR="00A2491F" w:rsidRDefault="006C565A" w:rsidP="00700EC5">
      <w:pPr>
        <w:pStyle w:val="ListParagraph"/>
        <w:numPr>
          <w:ilvl w:val="0"/>
          <w:numId w:val="15"/>
        </w:numPr>
        <w:pBdr>
          <w:bottom w:val="single" w:sz="4" w:space="1" w:color="auto"/>
        </w:pBdr>
        <w:rPr>
          <w:rFonts w:ascii="Arial" w:hAnsi="Arial" w:cs="Arial"/>
          <w:sz w:val="22"/>
          <w:szCs w:val="22"/>
        </w:rPr>
      </w:pPr>
      <w:r>
        <w:rPr>
          <w:rFonts w:ascii="Arial" w:hAnsi="Arial" w:cs="Arial"/>
          <w:sz w:val="22"/>
          <w:szCs w:val="22"/>
        </w:rPr>
        <w:t xml:space="preserve">Combining high SNR and low SNR sets, </w:t>
      </w:r>
      <w:r w:rsidR="00485D9D">
        <w:rPr>
          <w:rFonts w:ascii="Arial" w:hAnsi="Arial" w:cs="Arial"/>
          <w:sz w:val="22"/>
          <w:szCs w:val="22"/>
        </w:rPr>
        <w:t xml:space="preserve">UE will measure </w:t>
      </w:r>
      <w:r w:rsidR="00A2491F">
        <w:rPr>
          <w:rFonts w:ascii="Arial" w:hAnsi="Arial" w:cs="Arial"/>
          <w:sz w:val="22"/>
          <w:szCs w:val="22"/>
        </w:rPr>
        <w:t>CSI-RS when it is valid.</w:t>
      </w:r>
    </w:p>
    <w:p w14:paraId="0A2FF53D" w14:textId="77777777" w:rsidR="00275A20" w:rsidRDefault="00A2491F" w:rsidP="00700EC5">
      <w:pPr>
        <w:pStyle w:val="ListParagraph"/>
        <w:numPr>
          <w:ilvl w:val="0"/>
          <w:numId w:val="15"/>
        </w:numPr>
        <w:pBdr>
          <w:bottom w:val="single" w:sz="4" w:space="1" w:color="auto"/>
        </w:pBdr>
        <w:rPr>
          <w:rFonts w:ascii="Arial" w:hAnsi="Arial" w:cs="Arial"/>
          <w:sz w:val="22"/>
          <w:szCs w:val="22"/>
        </w:rPr>
      </w:pPr>
      <w:r>
        <w:rPr>
          <w:rFonts w:ascii="Arial" w:hAnsi="Arial" w:cs="Arial"/>
          <w:sz w:val="22"/>
          <w:szCs w:val="22"/>
        </w:rPr>
        <w:t>Calculat</w:t>
      </w:r>
      <w:r w:rsidR="00052E1C">
        <w:rPr>
          <w:rFonts w:ascii="Arial" w:hAnsi="Arial" w:cs="Arial"/>
          <w:sz w:val="22"/>
          <w:szCs w:val="22"/>
        </w:rPr>
        <w:t>e</w:t>
      </w:r>
      <w:r>
        <w:rPr>
          <w:rFonts w:ascii="Arial" w:hAnsi="Arial" w:cs="Arial"/>
          <w:sz w:val="22"/>
          <w:szCs w:val="22"/>
        </w:rPr>
        <w:t xml:space="preserve"> </w:t>
      </w:r>
      <w:r w:rsidR="00052E1C">
        <w:rPr>
          <w:rFonts w:ascii="Arial" w:hAnsi="Arial" w:cs="Arial"/>
          <w:sz w:val="22"/>
          <w:szCs w:val="22"/>
        </w:rPr>
        <w:t xml:space="preserve">CQI value for high SNR burst set and </w:t>
      </w:r>
      <w:r w:rsidR="00275A20">
        <w:rPr>
          <w:rFonts w:ascii="Arial" w:hAnsi="Arial" w:cs="Arial"/>
          <w:sz w:val="22"/>
          <w:szCs w:val="22"/>
        </w:rPr>
        <w:t xml:space="preserve">low SNR burst set separately. </w:t>
      </w:r>
    </w:p>
    <w:p w14:paraId="3892C6C6" w14:textId="6163F2B6" w:rsidR="00CF1EDC" w:rsidRPr="00700EC5" w:rsidRDefault="00275A20" w:rsidP="00700EC5">
      <w:pPr>
        <w:pStyle w:val="ListParagraph"/>
        <w:numPr>
          <w:ilvl w:val="0"/>
          <w:numId w:val="15"/>
        </w:numPr>
        <w:pBdr>
          <w:bottom w:val="single" w:sz="4" w:space="1" w:color="auto"/>
        </w:pBdr>
        <w:rPr>
          <w:rFonts w:ascii="Arial" w:hAnsi="Arial" w:cs="Arial"/>
          <w:sz w:val="22"/>
          <w:szCs w:val="22"/>
        </w:rPr>
      </w:pPr>
      <w:r>
        <w:rPr>
          <w:rFonts w:ascii="Arial" w:hAnsi="Arial" w:cs="Arial"/>
          <w:sz w:val="22"/>
          <w:szCs w:val="22"/>
        </w:rPr>
        <w:t>T</w:t>
      </w:r>
      <w:r w:rsidR="001B0A63" w:rsidRPr="00700EC5">
        <w:rPr>
          <w:rFonts w:ascii="Arial" w:hAnsi="Arial" w:cs="Arial"/>
          <w:sz w:val="22"/>
          <w:szCs w:val="22"/>
        </w:rPr>
        <w:t xml:space="preserve">he CQI </w:t>
      </w:r>
      <w:r w:rsidR="00C8071A" w:rsidRPr="00700EC5">
        <w:rPr>
          <w:rFonts w:ascii="Arial" w:hAnsi="Arial" w:cs="Arial"/>
          <w:sz w:val="22"/>
          <w:szCs w:val="22"/>
        </w:rPr>
        <w:t>for</w:t>
      </w:r>
      <w:r w:rsidR="00C33900" w:rsidRPr="00700EC5">
        <w:rPr>
          <w:rFonts w:ascii="Arial" w:hAnsi="Arial" w:cs="Arial"/>
          <w:sz w:val="22"/>
          <w:szCs w:val="22"/>
        </w:rPr>
        <w:t xml:space="preserve"> high SNR </w:t>
      </w:r>
      <w:r w:rsidR="00C8071A" w:rsidRPr="00700EC5">
        <w:rPr>
          <w:rFonts w:ascii="Arial" w:hAnsi="Arial" w:cs="Arial"/>
          <w:sz w:val="22"/>
          <w:szCs w:val="22"/>
        </w:rPr>
        <w:t>burst</w:t>
      </w:r>
      <w:r w:rsidR="005B57D0" w:rsidRPr="00700EC5">
        <w:rPr>
          <w:rFonts w:ascii="Arial" w:hAnsi="Arial" w:cs="Arial"/>
          <w:sz w:val="22"/>
          <w:szCs w:val="22"/>
        </w:rPr>
        <w:t xml:space="preserve"> set </w:t>
      </w:r>
      <w:r w:rsidR="00C33900" w:rsidRPr="00700EC5">
        <w:rPr>
          <w:rFonts w:ascii="Arial" w:hAnsi="Arial" w:cs="Arial"/>
          <w:sz w:val="22"/>
          <w:szCs w:val="22"/>
        </w:rPr>
        <w:t xml:space="preserve">and low SNR </w:t>
      </w:r>
      <w:r w:rsidR="00C8071A" w:rsidRPr="00700EC5">
        <w:rPr>
          <w:rFonts w:ascii="Arial" w:hAnsi="Arial" w:cs="Arial"/>
          <w:sz w:val="22"/>
          <w:szCs w:val="22"/>
        </w:rPr>
        <w:t>burst</w:t>
      </w:r>
      <w:r w:rsidR="005B57D0" w:rsidRPr="00700EC5">
        <w:rPr>
          <w:rFonts w:ascii="Arial" w:hAnsi="Arial" w:cs="Arial"/>
          <w:sz w:val="22"/>
          <w:szCs w:val="22"/>
        </w:rPr>
        <w:t xml:space="preserve"> set </w:t>
      </w:r>
      <w:r w:rsidR="00C33900" w:rsidRPr="00700EC5">
        <w:rPr>
          <w:rFonts w:ascii="Arial" w:hAnsi="Arial" w:cs="Arial"/>
          <w:sz w:val="22"/>
          <w:szCs w:val="22"/>
        </w:rPr>
        <w:t xml:space="preserve">will be </w:t>
      </w:r>
      <w:r w:rsidR="00490865" w:rsidRPr="00700EC5">
        <w:rPr>
          <w:rFonts w:ascii="Arial" w:hAnsi="Arial" w:cs="Arial"/>
          <w:sz w:val="22"/>
          <w:szCs w:val="22"/>
        </w:rPr>
        <w:t xml:space="preserve">messed </w:t>
      </w:r>
      <w:r w:rsidR="00E406FE" w:rsidRPr="00700EC5">
        <w:rPr>
          <w:rFonts w:ascii="Arial" w:hAnsi="Arial" w:cs="Arial"/>
          <w:sz w:val="22"/>
          <w:szCs w:val="22"/>
        </w:rPr>
        <w:t xml:space="preserve">up </w:t>
      </w:r>
      <w:r w:rsidR="00490865" w:rsidRPr="00700EC5">
        <w:rPr>
          <w:rFonts w:ascii="Arial" w:hAnsi="Arial" w:cs="Arial"/>
          <w:sz w:val="22"/>
          <w:szCs w:val="22"/>
        </w:rPr>
        <w:t xml:space="preserve">if UE average CSI-RS across bursts. </w:t>
      </w:r>
      <w:r w:rsidR="009952CE" w:rsidRPr="00700EC5">
        <w:rPr>
          <w:rFonts w:ascii="Arial" w:hAnsi="Arial" w:cs="Arial"/>
          <w:sz w:val="22"/>
          <w:szCs w:val="22"/>
        </w:rPr>
        <w:t>The CQI variance w</w:t>
      </w:r>
      <w:r w:rsidR="00F1557A">
        <w:rPr>
          <w:rFonts w:ascii="Arial" w:hAnsi="Arial" w:cs="Arial"/>
          <w:sz w:val="22"/>
          <w:szCs w:val="22"/>
        </w:rPr>
        <w:t>ould</w:t>
      </w:r>
      <w:r w:rsidR="009952CE" w:rsidRPr="00700EC5">
        <w:rPr>
          <w:rFonts w:ascii="Arial" w:hAnsi="Arial" w:cs="Arial"/>
          <w:sz w:val="22"/>
          <w:szCs w:val="22"/>
        </w:rPr>
        <w:t xml:space="preserve"> be quite large</w:t>
      </w:r>
      <w:r w:rsidR="00F1557A">
        <w:rPr>
          <w:rFonts w:ascii="Arial" w:hAnsi="Arial" w:cs="Arial"/>
          <w:sz w:val="22"/>
          <w:szCs w:val="22"/>
        </w:rPr>
        <w:t xml:space="preserve"> and </w:t>
      </w:r>
      <w:r w:rsidR="006D142C">
        <w:rPr>
          <w:rFonts w:ascii="Arial" w:hAnsi="Arial" w:cs="Arial"/>
          <w:sz w:val="22"/>
          <w:szCs w:val="22"/>
        </w:rPr>
        <w:t>failed to the requirement</w:t>
      </w:r>
      <w:r w:rsidR="009952CE" w:rsidRPr="00700EC5">
        <w:rPr>
          <w:rFonts w:ascii="Arial" w:hAnsi="Arial" w:cs="Arial"/>
          <w:sz w:val="22"/>
          <w:szCs w:val="22"/>
        </w:rPr>
        <w:t>.</w:t>
      </w:r>
      <w:r w:rsidR="00987E2F" w:rsidRPr="00700EC5">
        <w:rPr>
          <w:rFonts w:ascii="Arial" w:hAnsi="Arial" w:cs="Arial"/>
          <w:sz w:val="22"/>
          <w:szCs w:val="22"/>
        </w:rPr>
        <w:t xml:space="preserve"> </w:t>
      </w:r>
    </w:p>
    <w:p w14:paraId="261D1A8A" w14:textId="5881E28A" w:rsidR="002E552E" w:rsidRDefault="00F1557A" w:rsidP="00A66B48">
      <w:pPr>
        <w:pBdr>
          <w:bottom w:val="single" w:sz="4" w:space="1" w:color="auto"/>
        </w:pBdr>
        <w:rPr>
          <w:rFonts w:ascii="Arial" w:hAnsi="Arial" w:cs="Arial"/>
          <w:sz w:val="22"/>
          <w:szCs w:val="22"/>
        </w:rPr>
      </w:pPr>
      <w:r w:rsidRPr="00700EC5">
        <w:rPr>
          <w:rFonts w:ascii="Arial" w:hAnsi="Arial" w:cs="Arial"/>
          <w:sz w:val="22"/>
          <w:szCs w:val="22"/>
        </w:rPr>
        <w:t xml:space="preserve">But </w:t>
      </w:r>
      <w:r w:rsidR="001B7848">
        <w:rPr>
          <w:rFonts w:ascii="Arial" w:hAnsi="Arial" w:cs="Arial"/>
          <w:sz w:val="22"/>
          <w:szCs w:val="22"/>
        </w:rPr>
        <w:t>the test described in</w:t>
      </w:r>
      <w:r w:rsidR="00732A2E">
        <w:rPr>
          <w:rFonts w:ascii="Arial" w:hAnsi="Arial" w:cs="Arial"/>
          <w:sz w:val="22"/>
          <w:szCs w:val="22"/>
        </w:rPr>
        <w:t xml:space="preserve"> Option 1</w:t>
      </w:r>
      <w:r w:rsidRPr="00700EC5">
        <w:rPr>
          <w:rFonts w:ascii="Arial" w:hAnsi="Arial" w:cs="Arial"/>
          <w:sz w:val="22"/>
          <w:szCs w:val="22"/>
        </w:rPr>
        <w:t xml:space="preserve"> </w:t>
      </w:r>
      <w:r w:rsidR="005A5CD3">
        <w:rPr>
          <w:rFonts w:ascii="Arial" w:hAnsi="Arial" w:cs="Arial"/>
          <w:sz w:val="22"/>
          <w:szCs w:val="22"/>
        </w:rPr>
        <w:t xml:space="preserve">might not happen </w:t>
      </w:r>
      <w:r w:rsidR="002C16D2">
        <w:rPr>
          <w:rFonts w:ascii="Arial" w:hAnsi="Arial" w:cs="Arial"/>
          <w:sz w:val="22"/>
          <w:szCs w:val="22"/>
        </w:rPr>
        <w:t xml:space="preserve">in real network </w:t>
      </w:r>
      <w:r w:rsidR="005A5CD3">
        <w:rPr>
          <w:rFonts w:ascii="Arial" w:hAnsi="Arial" w:cs="Arial"/>
          <w:sz w:val="22"/>
          <w:szCs w:val="22"/>
        </w:rPr>
        <w:t xml:space="preserve">and it is very difficult </w:t>
      </w:r>
      <w:r w:rsidR="00AA0F17">
        <w:rPr>
          <w:rFonts w:ascii="Arial" w:hAnsi="Arial" w:cs="Arial"/>
          <w:sz w:val="22"/>
          <w:szCs w:val="22"/>
        </w:rPr>
        <w:t xml:space="preserve">to setup in test. </w:t>
      </w:r>
      <w:r w:rsidR="005F7FE4">
        <w:rPr>
          <w:rFonts w:ascii="Arial" w:hAnsi="Arial" w:cs="Arial"/>
          <w:sz w:val="22"/>
          <w:szCs w:val="22"/>
        </w:rPr>
        <w:t xml:space="preserve">The </w:t>
      </w:r>
      <w:proofErr w:type="spellStart"/>
      <w:r w:rsidR="005F7FE4">
        <w:rPr>
          <w:rFonts w:ascii="Arial" w:hAnsi="Arial" w:cs="Arial"/>
          <w:sz w:val="22"/>
          <w:szCs w:val="22"/>
        </w:rPr>
        <w:t>g</w:t>
      </w:r>
      <w:r w:rsidR="009516CC">
        <w:rPr>
          <w:rFonts w:ascii="Arial" w:hAnsi="Arial" w:cs="Arial"/>
          <w:sz w:val="22"/>
          <w:szCs w:val="22"/>
        </w:rPr>
        <w:t>NB</w:t>
      </w:r>
      <w:proofErr w:type="spellEnd"/>
      <w:r w:rsidR="009516CC">
        <w:rPr>
          <w:rFonts w:ascii="Arial" w:hAnsi="Arial" w:cs="Arial"/>
          <w:sz w:val="22"/>
          <w:szCs w:val="22"/>
        </w:rPr>
        <w:t xml:space="preserve"> would </w:t>
      </w:r>
      <w:r w:rsidR="00E72ED2">
        <w:rPr>
          <w:rFonts w:ascii="Arial" w:hAnsi="Arial" w:cs="Arial"/>
          <w:sz w:val="22"/>
          <w:szCs w:val="22"/>
        </w:rPr>
        <w:t xml:space="preserve">be expected to </w:t>
      </w:r>
      <w:r w:rsidR="00F77A69">
        <w:rPr>
          <w:rFonts w:ascii="Arial" w:hAnsi="Arial" w:cs="Arial"/>
          <w:sz w:val="22"/>
          <w:szCs w:val="22"/>
        </w:rPr>
        <w:t xml:space="preserve">transmit with </w:t>
      </w:r>
      <w:r w:rsidR="009516CC">
        <w:rPr>
          <w:rFonts w:ascii="Arial" w:hAnsi="Arial" w:cs="Arial"/>
          <w:sz w:val="22"/>
          <w:szCs w:val="22"/>
        </w:rPr>
        <w:t>different power l</w:t>
      </w:r>
      <w:r w:rsidR="00F77A69">
        <w:rPr>
          <w:rFonts w:ascii="Arial" w:hAnsi="Arial" w:cs="Arial"/>
          <w:sz w:val="22"/>
          <w:szCs w:val="22"/>
        </w:rPr>
        <w:t xml:space="preserve">evels </w:t>
      </w:r>
      <w:r w:rsidR="00E72ED2">
        <w:rPr>
          <w:rFonts w:ascii="Arial" w:hAnsi="Arial" w:cs="Arial"/>
          <w:sz w:val="22"/>
          <w:szCs w:val="22"/>
        </w:rPr>
        <w:t>alternatively</w:t>
      </w:r>
      <w:r w:rsidR="00911A4D">
        <w:rPr>
          <w:rFonts w:ascii="Arial" w:hAnsi="Arial" w:cs="Arial"/>
          <w:sz w:val="22"/>
          <w:szCs w:val="22"/>
        </w:rPr>
        <w:t xml:space="preserve"> in bu</w:t>
      </w:r>
      <w:r w:rsidR="00CF41B3">
        <w:rPr>
          <w:rFonts w:ascii="Arial" w:hAnsi="Arial" w:cs="Arial"/>
          <w:sz w:val="22"/>
          <w:szCs w:val="22"/>
        </w:rPr>
        <w:t>rsts</w:t>
      </w:r>
      <w:r w:rsidR="005F7FE4">
        <w:rPr>
          <w:rFonts w:ascii="Arial" w:hAnsi="Arial" w:cs="Arial"/>
          <w:sz w:val="22"/>
          <w:szCs w:val="22"/>
        </w:rPr>
        <w:t xml:space="preserve"> which </w:t>
      </w:r>
      <w:r w:rsidR="00D30733">
        <w:rPr>
          <w:rFonts w:ascii="Arial" w:hAnsi="Arial" w:cs="Arial"/>
          <w:sz w:val="22"/>
          <w:szCs w:val="22"/>
        </w:rPr>
        <w:t xml:space="preserve">is </w:t>
      </w:r>
      <w:r w:rsidR="00E25BF3">
        <w:rPr>
          <w:rFonts w:ascii="Arial" w:hAnsi="Arial" w:cs="Arial"/>
          <w:sz w:val="22"/>
          <w:szCs w:val="22"/>
        </w:rPr>
        <w:t xml:space="preserve">not </w:t>
      </w:r>
      <w:r w:rsidR="00D30733">
        <w:rPr>
          <w:rFonts w:ascii="Arial" w:hAnsi="Arial" w:cs="Arial"/>
          <w:sz w:val="22"/>
          <w:szCs w:val="22"/>
        </w:rPr>
        <w:t xml:space="preserve">practical </w:t>
      </w:r>
      <w:r w:rsidR="00E25BF3">
        <w:rPr>
          <w:rFonts w:ascii="Arial" w:hAnsi="Arial" w:cs="Arial"/>
          <w:sz w:val="22"/>
          <w:szCs w:val="22"/>
        </w:rPr>
        <w:t xml:space="preserve">for </w:t>
      </w:r>
      <w:r w:rsidR="002E552E">
        <w:rPr>
          <w:rFonts w:ascii="Arial" w:hAnsi="Arial" w:cs="Arial"/>
          <w:sz w:val="22"/>
          <w:szCs w:val="22"/>
        </w:rPr>
        <w:t>neither</w:t>
      </w:r>
      <w:r w:rsidR="00E25BF3">
        <w:rPr>
          <w:rFonts w:ascii="Arial" w:hAnsi="Arial" w:cs="Arial"/>
          <w:sz w:val="22"/>
          <w:szCs w:val="22"/>
        </w:rPr>
        <w:t xml:space="preserve"> real network </w:t>
      </w:r>
      <w:r w:rsidR="002E552E">
        <w:rPr>
          <w:rFonts w:ascii="Arial" w:hAnsi="Arial" w:cs="Arial"/>
          <w:sz w:val="22"/>
          <w:szCs w:val="22"/>
        </w:rPr>
        <w:t>n</w:t>
      </w:r>
      <w:r w:rsidR="00E25BF3">
        <w:rPr>
          <w:rFonts w:ascii="Arial" w:hAnsi="Arial" w:cs="Arial"/>
          <w:sz w:val="22"/>
          <w:szCs w:val="22"/>
        </w:rPr>
        <w:t xml:space="preserve">or </w:t>
      </w:r>
      <w:r w:rsidR="00D30733">
        <w:rPr>
          <w:rFonts w:ascii="Arial" w:hAnsi="Arial" w:cs="Arial"/>
          <w:sz w:val="22"/>
          <w:szCs w:val="22"/>
        </w:rPr>
        <w:t xml:space="preserve">general </w:t>
      </w:r>
      <w:r w:rsidR="005F7FE4">
        <w:rPr>
          <w:rFonts w:ascii="Arial" w:hAnsi="Arial" w:cs="Arial"/>
          <w:sz w:val="22"/>
          <w:szCs w:val="22"/>
        </w:rPr>
        <w:t xml:space="preserve">demodulation </w:t>
      </w:r>
      <w:r w:rsidR="00D30733">
        <w:rPr>
          <w:rFonts w:ascii="Arial" w:hAnsi="Arial" w:cs="Arial"/>
          <w:sz w:val="22"/>
          <w:szCs w:val="22"/>
        </w:rPr>
        <w:t>test.</w:t>
      </w:r>
      <w:r w:rsidR="00714AA9">
        <w:rPr>
          <w:rFonts w:ascii="Arial" w:hAnsi="Arial" w:cs="Arial"/>
          <w:sz w:val="22"/>
          <w:szCs w:val="22"/>
        </w:rPr>
        <w:t xml:space="preserve"> A special designed test signal would be needed</w:t>
      </w:r>
      <w:r w:rsidR="00E725E4">
        <w:rPr>
          <w:rFonts w:ascii="Arial" w:hAnsi="Arial" w:cs="Arial"/>
          <w:sz w:val="22"/>
          <w:szCs w:val="22"/>
        </w:rPr>
        <w:t xml:space="preserve"> if Option 1 will be agreed. </w:t>
      </w:r>
    </w:p>
    <w:p w14:paraId="7F2AADFA" w14:textId="7382554C" w:rsidR="00F1557A" w:rsidRDefault="002E552E" w:rsidP="00A66B48">
      <w:pPr>
        <w:pBdr>
          <w:bottom w:val="single" w:sz="4" w:space="1" w:color="auto"/>
        </w:pBdr>
        <w:rPr>
          <w:rFonts w:ascii="Arial" w:hAnsi="Arial" w:cs="Arial"/>
          <w:sz w:val="22"/>
          <w:szCs w:val="22"/>
        </w:rPr>
      </w:pPr>
      <w:r>
        <w:rPr>
          <w:rFonts w:ascii="Arial" w:hAnsi="Arial" w:cs="Arial"/>
          <w:sz w:val="22"/>
          <w:szCs w:val="22"/>
        </w:rPr>
        <w:t xml:space="preserve">Another limitation of this test setup is </w:t>
      </w:r>
      <w:r w:rsidR="00B3244A">
        <w:rPr>
          <w:rFonts w:ascii="Arial" w:hAnsi="Arial" w:cs="Arial"/>
          <w:sz w:val="22"/>
          <w:szCs w:val="22"/>
        </w:rPr>
        <w:t xml:space="preserve">it can’t check </w:t>
      </w:r>
      <w:r w:rsidR="00BC6807">
        <w:rPr>
          <w:rFonts w:ascii="Arial" w:hAnsi="Arial" w:cs="Arial"/>
          <w:sz w:val="22"/>
          <w:szCs w:val="22"/>
        </w:rPr>
        <w:t xml:space="preserve">PDSCH </w:t>
      </w:r>
      <w:r w:rsidR="00CC3FF3">
        <w:rPr>
          <w:rFonts w:ascii="Arial" w:hAnsi="Arial" w:cs="Arial"/>
          <w:sz w:val="22"/>
          <w:szCs w:val="22"/>
        </w:rPr>
        <w:t>BLER</w:t>
      </w:r>
      <w:r w:rsidR="00BC6807">
        <w:rPr>
          <w:rFonts w:ascii="Arial" w:hAnsi="Arial" w:cs="Arial"/>
          <w:sz w:val="22"/>
          <w:szCs w:val="22"/>
        </w:rPr>
        <w:t xml:space="preserve"> </w:t>
      </w:r>
      <w:r w:rsidR="001D4FA2">
        <w:rPr>
          <w:rFonts w:ascii="Arial" w:hAnsi="Arial" w:cs="Arial"/>
          <w:sz w:val="22"/>
          <w:szCs w:val="22"/>
        </w:rPr>
        <w:t xml:space="preserve">based on CQI report </w:t>
      </w:r>
      <w:r w:rsidR="00CC3FF3">
        <w:rPr>
          <w:rFonts w:ascii="Arial" w:hAnsi="Arial" w:cs="Arial"/>
          <w:sz w:val="22"/>
          <w:szCs w:val="22"/>
        </w:rPr>
        <w:t xml:space="preserve">because the PDSCH scheduling can’t be </w:t>
      </w:r>
      <w:r w:rsidR="0074176B">
        <w:rPr>
          <w:rFonts w:ascii="Arial" w:hAnsi="Arial" w:cs="Arial"/>
          <w:sz w:val="22"/>
          <w:szCs w:val="22"/>
        </w:rPr>
        <w:t xml:space="preserve">perfectly </w:t>
      </w:r>
      <w:r w:rsidR="008C106B">
        <w:rPr>
          <w:rFonts w:ascii="Arial" w:hAnsi="Arial" w:cs="Arial"/>
          <w:sz w:val="22"/>
          <w:szCs w:val="22"/>
        </w:rPr>
        <w:t>aligned with different SNR burst sets.</w:t>
      </w:r>
      <w:r w:rsidR="001D4FA2">
        <w:rPr>
          <w:rFonts w:ascii="Arial" w:hAnsi="Arial" w:cs="Arial"/>
          <w:sz w:val="22"/>
          <w:szCs w:val="22"/>
        </w:rPr>
        <w:t xml:space="preserve"> </w:t>
      </w:r>
      <w:r w:rsidR="00493FEF">
        <w:rPr>
          <w:rFonts w:ascii="Arial" w:hAnsi="Arial" w:cs="Arial"/>
          <w:sz w:val="22"/>
          <w:szCs w:val="22"/>
        </w:rPr>
        <w:t xml:space="preserve">Then we </w:t>
      </w:r>
      <w:r w:rsidR="005C3828">
        <w:rPr>
          <w:rFonts w:ascii="Arial" w:hAnsi="Arial" w:cs="Arial"/>
          <w:sz w:val="22"/>
          <w:szCs w:val="22"/>
        </w:rPr>
        <w:t xml:space="preserve">still </w:t>
      </w:r>
      <w:r w:rsidR="00493FEF">
        <w:rPr>
          <w:rFonts w:ascii="Arial" w:hAnsi="Arial" w:cs="Arial"/>
          <w:sz w:val="22"/>
          <w:szCs w:val="22"/>
        </w:rPr>
        <w:t xml:space="preserve">need </w:t>
      </w:r>
      <w:r w:rsidR="005C3828">
        <w:rPr>
          <w:rFonts w:ascii="Arial" w:hAnsi="Arial" w:cs="Arial"/>
          <w:sz w:val="22"/>
          <w:szCs w:val="22"/>
        </w:rPr>
        <w:t>another</w:t>
      </w:r>
      <w:r w:rsidR="00493FEF">
        <w:rPr>
          <w:rFonts w:ascii="Arial" w:hAnsi="Arial" w:cs="Arial"/>
          <w:sz w:val="22"/>
          <w:szCs w:val="22"/>
        </w:rPr>
        <w:t xml:space="preserve"> setup</w:t>
      </w:r>
      <w:r w:rsidR="005C3828">
        <w:rPr>
          <w:rFonts w:ascii="Arial" w:hAnsi="Arial" w:cs="Arial"/>
          <w:sz w:val="22"/>
          <w:szCs w:val="22"/>
        </w:rPr>
        <w:t xml:space="preserve"> to </w:t>
      </w:r>
      <w:r w:rsidR="00CB4C70">
        <w:rPr>
          <w:rFonts w:ascii="Arial" w:hAnsi="Arial" w:cs="Arial"/>
          <w:sz w:val="22"/>
          <w:szCs w:val="22"/>
        </w:rPr>
        <w:t>check CQI report and consequent PDSCH BLER</w:t>
      </w:r>
      <w:r w:rsidR="00665F41">
        <w:rPr>
          <w:rFonts w:ascii="Arial" w:hAnsi="Arial" w:cs="Arial"/>
          <w:sz w:val="22"/>
          <w:szCs w:val="22"/>
        </w:rPr>
        <w:t xml:space="preserve">, so Option 1 is just designed for checking UE behaviour. A new requirement </w:t>
      </w:r>
      <w:r w:rsidR="00C43AF8">
        <w:rPr>
          <w:rFonts w:ascii="Arial" w:hAnsi="Arial" w:cs="Arial"/>
          <w:sz w:val="22"/>
          <w:szCs w:val="22"/>
        </w:rPr>
        <w:t xml:space="preserve">would be introduced if Option 1 is agreed. </w:t>
      </w:r>
    </w:p>
    <w:p w14:paraId="45ED8E1F" w14:textId="2A4E7DFD" w:rsidR="00973D3F" w:rsidRDefault="00973D3F" w:rsidP="00A66B48">
      <w:pPr>
        <w:pBdr>
          <w:bottom w:val="single" w:sz="4" w:space="1" w:color="auto"/>
        </w:pBdr>
        <w:rPr>
          <w:rFonts w:ascii="Arial" w:hAnsi="Arial" w:cs="Arial"/>
          <w:sz w:val="22"/>
          <w:szCs w:val="22"/>
        </w:rPr>
      </w:pPr>
      <w:r>
        <w:rPr>
          <w:rFonts w:ascii="Arial" w:hAnsi="Arial" w:cs="Arial"/>
          <w:sz w:val="22"/>
          <w:szCs w:val="22"/>
        </w:rPr>
        <w:t xml:space="preserve">Based on analysis above, </w:t>
      </w:r>
      <w:r w:rsidR="000208FC">
        <w:rPr>
          <w:rFonts w:ascii="Arial" w:hAnsi="Arial" w:cs="Arial"/>
          <w:sz w:val="22"/>
          <w:szCs w:val="22"/>
        </w:rPr>
        <w:t xml:space="preserve">it is </w:t>
      </w:r>
      <w:r w:rsidR="00E71CF4">
        <w:rPr>
          <w:rFonts w:ascii="Arial" w:hAnsi="Arial" w:cs="Arial"/>
          <w:sz w:val="22"/>
          <w:szCs w:val="22"/>
        </w:rPr>
        <w:t>not practical</w:t>
      </w:r>
      <w:r w:rsidR="000208FC">
        <w:rPr>
          <w:rFonts w:ascii="Arial" w:hAnsi="Arial" w:cs="Arial"/>
          <w:sz w:val="22"/>
          <w:szCs w:val="22"/>
        </w:rPr>
        <w:t xml:space="preserve"> to check UE </w:t>
      </w:r>
      <w:r w:rsidR="00E75712">
        <w:rPr>
          <w:rFonts w:ascii="Arial" w:hAnsi="Arial" w:cs="Arial"/>
          <w:sz w:val="22"/>
          <w:szCs w:val="22"/>
        </w:rPr>
        <w:t xml:space="preserve">CSI </w:t>
      </w:r>
      <w:r w:rsidR="00A52E18">
        <w:rPr>
          <w:rFonts w:ascii="Arial" w:hAnsi="Arial" w:cs="Arial"/>
          <w:sz w:val="22"/>
          <w:szCs w:val="22"/>
        </w:rPr>
        <w:t xml:space="preserve">measurement </w:t>
      </w:r>
      <w:r w:rsidR="000208FC">
        <w:rPr>
          <w:rFonts w:ascii="Arial" w:hAnsi="Arial" w:cs="Arial"/>
          <w:sz w:val="22"/>
          <w:szCs w:val="22"/>
        </w:rPr>
        <w:t xml:space="preserve">behaviour under </w:t>
      </w:r>
      <w:r w:rsidR="00A52E18">
        <w:rPr>
          <w:rFonts w:ascii="Arial" w:hAnsi="Arial" w:cs="Arial"/>
          <w:sz w:val="22"/>
          <w:szCs w:val="22"/>
        </w:rPr>
        <w:t xml:space="preserve">CQI report demodulation </w:t>
      </w:r>
      <w:r w:rsidR="00D4432F">
        <w:rPr>
          <w:rFonts w:ascii="Arial" w:hAnsi="Arial" w:cs="Arial"/>
          <w:sz w:val="22"/>
          <w:szCs w:val="22"/>
        </w:rPr>
        <w:t>setup</w:t>
      </w:r>
      <w:r w:rsidR="00E75712">
        <w:rPr>
          <w:rFonts w:ascii="Arial" w:hAnsi="Arial" w:cs="Arial"/>
          <w:sz w:val="22"/>
          <w:szCs w:val="22"/>
        </w:rPr>
        <w:t xml:space="preserve">. </w:t>
      </w:r>
      <w:r w:rsidR="000D6D27">
        <w:rPr>
          <w:rFonts w:ascii="Arial" w:hAnsi="Arial" w:cs="Arial"/>
          <w:sz w:val="22"/>
          <w:szCs w:val="22"/>
        </w:rPr>
        <w:t xml:space="preserve">Option 2 is </w:t>
      </w:r>
      <w:r w:rsidR="004A6531">
        <w:rPr>
          <w:rFonts w:ascii="Arial" w:hAnsi="Arial" w:cs="Arial"/>
          <w:sz w:val="22"/>
          <w:szCs w:val="22"/>
        </w:rPr>
        <w:t>acceptable</w:t>
      </w:r>
      <w:r w:rsidR="000D6D27">
        <w:rPr>
          <w:rFonts w:ascii="Arial" w:hAnsi="Arial" w:cs="Arial"/>
          <w:sz w:val="22"/>
          <w:szCs w:val="22"/>
        </w:rPr>
        <w:t xml:space="preserve">. </w:t>
      </w:r>
    </w:p>
    <w:p w14:paraId="5BFB3815" w14:textId="736A1493" w:rsidR="00E71CF4" w:rsidRPr="00D97B8A" w:rsidRDefault="00E71CF4" w:rsidP="00A66B48">
      <w:pPr>
        <w:pBdr>
          <w:bottom w:val="single" w:sz="4" w:space="1" w:color="auto"/>
        </w:pBdr>
        <w:rPr>
          <w:rFonts w:ascii="Arial" w:eastAsiaTheme="minorEastAsia" w:hAnsi="Arial" w:cs="Arial"/>
          <w:b/>
          <w:bCs/>
          <w:sz w:val="22"/>
          <w:szCs w:val="22"/>
          <w:lang w:eastAsia="zh-CN"/>
        </w:rPr>
      </w:pPr>
      <w:r w:rsidRPr="00D97B8A">
        <w:rPr>
          <w:rFonts w:ascii="Arial" w:eastAsiaTheme="minorEastAsia" w:hAnsi="Arial" w:cs="Arial"/>
          <w:b/>
          <w:bCs/>
          <w:sz w:val="22"/>
          <w:szCs w:val="22"/>
          <w:lang w:eastAsia="zh-CN"/>
        </w:rPr>
        <w:t xml:space="preserve">Observation: </w:t>
      </w:r>
      <w:r w:rsidR="00250501">
        <w:rPr>
          <w:rFonts w:ascii="Arial" w:eastAsiaTheme="minorEastAsia" w:hAnsi="Arial" w:cs="Arial"/>
          <w:b/>
          <w:bCs/>
          <w:sz w:val="22"/>
          <w:szCs w:val="22"/>
          <w:lang w:eastAsia="zh-CN"/>
        </w:rPr>
        <w:t>I</w:t>
      </w:r>
      <w:r w:rsidRPr="00D97B8A">
        <w:rPr>
          <w:rFonts w:ascii="Arial" w:hAnsi="Arial" w:cs="Arial"/>
          <w:b/>
          <w:bCs/>
          <w:sz w:val="22"/>
          <w:szCs w:val="22"/>
        </w:rPr>
        <w:t xml:space="preserve">t is </w:t>
      </w:r>
      <w:r w:rsidR="00121E27" w:rsidRPr="00D97B8A">
        <w:rPr>
          <w:rFonts w:ascii="Arial" w:hAnsi="Arial" w:cs="Arial"/>
          <w:b/>
          <w:bCs/>
          <w:sz w:val="22"/>
          <w:szCs w:val="22"/>
        </w:rPr>
        <w:t>not practical</w:t>
      </w:r>
      <w:r w:rsidRPr="00D97B8A">
        <w:rPr>
          <w:rFonts w:ascii="Arial" w:hAnsi="Arial" w:cs="Arial"/>
          <w:b/>
          <w:bCs/>
          <w:sz w:val="22"/>
          <w:szCs w:val="22"/>
        </w:rPr>
        <w:t xml:space="preserve"> to check UE CSI measurement behaviour under CQI report demodulation setup</w:t>
      </w:r>
      <w:r w:rsidR="00121E27" w:rsidRPr="00D97B8A">
        <w:rPr>
          <w:rFonts w:ascii="Arial" w:hAnsi="Arial" w:cs="Arial"/>
          <w:b/>
          <w:bCs/>
          <w:sz w:val="22"/>
          <w:szCs w:val="22"/>
        </w:rPr>
        <w:t>.</w:t>
      </w:r>
    </w:p>
    <w:p w14:paraId="7E83B936" w14:textId="083F0983" w:rsidR="007C2238" w:rsidRPr="00D97B8A" w:rsidRDefault="00E71CF4" w:rsidP="00A66B48">
      <w:pPr>
        <w:pBdr>
          <w:bottom w:val="single" w:sz="4" w:space="1" w:color="auto"/>
        </w:pBdr>
        <w:rPr>
          <w:rFonts w:ascii="Arial" w:eastAsiaTheme="minorEastAsia" w:hAnsi="Arial" w:cs="Arial"/>
          <w:b/>
          <w:bCs/>
          <w:sz w:val="22"/>
          <w:szCs w:val="22"/>
          <w:lang w:eastAsia="zh-CN"/>
        </w:rPr>
      </w:pPr>
      <w:r w:rsidRPr="00D97B8A">
        <w:rPr>
          <w:rFonts w:ascii="Arial" w:eastAsiaTheme="minorEastAsia" w:hAnsi="Arial" w:cs="Arial"/>
          <w:b/>
          <w:bCs/>
          <w:sz w:val="22"/>
          <w:szCs w:val="22"/>
          <w:lang w:eastAsia="zh-CN"/>
        </w:rPr>
        <w:t xml:space="preserve">Proposal: </w:t>
      </w:r>
      <w:r w:rsidR="00121E27" w:rsidRPr="00D97B8A">
        <w:rPr>
          <w:rFonts w:ascii="Arial" w:eastAsiaTheme="minorEastAsia" w:hAnsi="Arial" w:cs="Arial"/>
          <w:b/>
          <w:bCs/>
          <w:sz w:val="22"/>
          <w:szCs w:val="22"/>
          <w:lang w:eastAsia="zh-CN"/>
        </w:rPr>
        <w:t>Only consider</w:t>
      </w:r>
      <w:r w:rsidR="00E920C7" w:rsidRPr="00D97B8A">
        <w:rPr>
          <w:rFonts w:ascii="Arial" w:eastAsiaTheme="minorEastAsia" w:hAnsi="Arial" w:cs="Arial"/>
          <w:b/>
          <w:bCs/>
          <w:sz w:val="22"/>
          <w:szCs w:val="22"/>
          <w:lang w:eastAsia="zh-CN"/>
        </w:rPr>
        <w:t xml:space="preserve"> the </w:t>
      </w:r>
      <w:r w:rsidR="00D97B8A" w:rsidRPr="00D97B8A">
        <w:rPr>
          <w:rFonts w:ascii="Arial" w:eastAsiaTheme="minorEastAsia" w:hAnsi="Arial" w:cs="Arial"/>
          <w:b/>
          <w:bCs/>
          <w:sz w:val="22"/>
          <w:szCs w:val="22"/>
          <w:lang w:eastAsia="zh-CN"/>
        </w:rPr>
        <w:t>option that</w:t>
      </w:r>
      <w:r w:rsidR="00121E27" w:rsidRPr="00D97B8A">
        <w:rPr>
          <w:rFonts w:ascii="Arial" w:eastAsiaTheme="minorEastAsia" w:hAnsi="Arial" w:cs="Arial"/>
          <w:b/>
          <w:bCs/>
          <w:sz w:val="22"/>
          <w:szCs w:val="22"/>
          <w:lang w:eastAsia="zh-CN"/>
        </w:rPr>
        <w:t xml:space="preserve"> </w:t>
      </w:r>
      <w:r w:rsidR="00E920C7" w:rsidRPr="00D97B8A">
        <w:rPr>
          <w:rFonts w:ascii="Arial" w:hAnsi="Arial" w:cs="Arial"/>
          <w:b/>
          <w:bCs/>
          <w:sz w:val="22"/>
          <w:szCs w:val="22"/>
          <w:lang w:val="en-US"/>
        </w:rPr>
        <w:t>two different runs with different SNR values</w:t>
      </w:r>
      <w:r w:rsidR="00D97B8A" w:rsidRPr="00D97B8A">
        <w:rPr>
          <w:rFonts w:ascii="Arial" w:hAnsi="Arial" w:cs="Arial"/>
          <w:b/>
          <w:bCs/>
          <w:sz w:val="22"/>
          <w:szCs w:val="22"/>
          <w:lang w:val="en-US"/>
        </w:rPr>
        <w:t>.</w:t>
      </w:r>
    </w:p>
    <w:p w14:paraId="78534BF7" w14:textId="77777777" w:rsidR="00E71CF4" w:rsidRPr="000A1F95" w:rsidRDefault="00E71CF4" w:rsidP="00A66B48">
      <w:pPr>
        <w:pBdr>
          <w:bottom w:val="single" w:sz="4" w:space="1" w:color="auto"/>
        </w:pBdr>
        <w:rPr>
          <w:rFonts w:ascii="Arial" w:eastAsiaTheme="minorEastAsia" w:hAnsi="Arial" w:cs="Arial"/>
          <w:sz w:val="22"/>
          <w:szCs w:val="22"/>
          <w:lang w:eastAsia="zh-CN"/>
        </w:rPr>
      </w:pPr>
    </w:p>
    <w:p w14:paraId="14C67AF4" w14:textId="6B50E43E" w:rsidR="00127616" w:rsidRPr="00127616" w:rsidRDefault="00127616" w:rsidP="006A13C9">
      <w:pPr>
        <w:rPr>
          <w:rFonts w:ascii="Arial" w:hAnsi="Arial" w:cs="Arial"/>
          <w:b/>
          <w:bCs/>
          <w:sz w:val="22"/>
          <w:szCs w:val="22"/>
          <w:u w:val="single"/>
        </w:rPr>
      </w:pPr>
      <w:r w:rsidRPr="00127616">
        <w:rPr>
          <w:rFonts w:ascii="Arial" w:hAnsi="Arial" w:cs="Arial"/>
          <w:b/>
          <w:bCs/>
          <w:sz w:val="22"/>
          <w:szCs w:val="22"/>
          <w:u w:val="single"/>
        </w:rPr>
        <w:t>Issue 2: CQI report method</w:t>
      </w:r>
    </w:p>
    <w:p w14:paraId="65FE5033" w14:textId="77777777" w:rsidR="002416F6" w:rsidRDefault="00127616" w:rsidP="006A13C9">
      <w:pPr>
        <w:rPr>
          <w:rFonts w:ascii="Arial" w:hAnsi="Arial" w:cs="Arial"/>
          <w:sz w:val="22"/>
          <w:szCs w:val="22"/>
        </w:rPr>
      </w:pPr>
      <w:r>
        <w:rPr>
          <w:rFonts w:ascii="Arial" w:hAnsi="Arial" w:cs="Arial"/>
          <w:sz w:val="22"/>
          <w:szCs w:val="22"/>
        </w:rPr>
        <w:t xml:space="preserve">There are two </w:t>
      </w:r>
      <w:r w:rsidR="00B33FC1">
        <w:rPr>
          <w:rFonts w:ascii="Arial" w:hAnsi="Arial" w:cs="Arial"/>
          <w:sz w:val="22"/>
          <w:szCs w:val="22"/>
        </w:rPr>
        <w:t xml:space="preserve">CQI report methods, periodic and aperiodic. Based on current test setup, fixed frame period with </w:t>
      </w:r>
      <w:r w:rsidR="00BD032C">
        <w:rPr>
          <w:rFonts w:ascii="Arial" w:hAnsi="Arial" w:cs="Arial"/>
          <w:sz w:val="22"/>
          <w:szCs w:val="22"/>
        </w:rPr>
        <w:t xml:space="preserve">separate DL and UL </w:t>
      </w:r>
      <w:r w:rsidR="0031035E">
        <w:rPr>
          <w:rFonts w:ascii="Arial" w:hAnsi="Arial" w:cs="Arial"/>
          <w:sz w:val="22"/>
          <w:szCs w:val="22"/>
        </w:rPr>
        <w:t>burst transmission</w:t>
      </w:r>
      <w:r w:rsidR="0017219B">
        <w:rPr>
          <w:rFonts w:ascii="Arial" w:hAnsi="Arial" w:cs="Arial"/>
          <w:sz w:val="22"/>
          <w:szCs w:val="22"/>
        </w:rPr>
        <w:t xml:space="preserve">, and UL burst won’t affected by LBT failure. In that case, </w:t>
      </w:r>
      <w:r w:rsidR="004A55DA">
        <w:rPr>
          <w:rFonts w:ascii="Arial" w:hAnsi="Arial" w:cs="Arial"/>
          <w:sz w:val="22"/>
          <w:szCs w:val="22"/>
        </w:rPr>
        <w:t xml:space="preserve">periodic CQI report is possible for implementation. </w:t>
      </w:r>
    </w:p>
    <w:p w14:paraId="7B6A5513" w14:textId="27C75CB2" w:rsidR="001B6831" w:rsidRDefault="00DB04D8" w:rsidP="006A13C9">
      <w:pPr>
        <w:rPr>
          <w:rFonts w:ascii="Arial" w:hAnsi="Arial" w:cs="Arial"/>
          <w:sz w:val="22"/>
          <w:szCs w:val="22"/>
        </w:rPr>
      </w:pPr>
      <w:r>
        <w:rPr>
          <w:rFonts w:ascii="Arial" w:hAnsi="Arial" w:cs="Arial"/>
          <w:sz w:val="22"/>
          <w:szCs w:val="22"/>
        </w:rPr>
        <w:t xml:space="preserve">In our contribution [2], CSI-RS configuration </w:t>
      </w:r>
      <w:r w:rsidR="00C363E8">
        <w:rPr>
          <w:rFonts w:ascii="Arial" w:hAnsi="Arial" w:cs="Arial"/>
          <w:sz w:val="22"/>
          <w:szCs w:val="22"/>
        </w:rPr>
        <w:t xml:space="preserve">with different DL burst length </w:t>
      </w:r>
      <w:r>
        <w:rPr>
          <w:rFonts w:ascii="Arial" w:hAnsi="Arial" w:cs="Arial"/>
          <w:sz w:val="22"/>
          <w:szCs w:val="22"/>
        </w:rPr>
        <w:t>is discussed</w:t>
      </w:r>
      <w:r w:rsidR="00C363E8">
        <w:rPr>
          <w:rFonts w:ascii="Arial" w:hAnsi="Arial" w:cs="Arial"/>
          <w:sz w:val="22"/>
          <w:szCs w:val="22"/>
        </w:rPr>
        <w:t xml:space="preserve">. </w:t>
      </w:r>
      <w:r w:rsidR="0085179B">
        <w:rPr>
          <w:rFonts w:ascii="Arial" w:hAnsi="Arial" w:cs="Arial"/>
          <w:sz w:val="22"/>
          <w:szCs w:val="22"/>
        </w:rPr>
        <w:t xml:space="preserve">It can follow Rel-15 configuration but need limit the minimum DL burst length to 1ms. </w:t>
      </w:r>
      <w:r w:rsidR="00C363E8">
        <w:rPr>
          <w:rFonts w:ascii="Arial" w:hAnsi="Arial" w:cs="Arial"/>
          <w:sz w:val="22"/>
          <w:szCs w:val="22"/>
        </w:rPr>
        <w:t xml:space="preserve"> </w:t>
      </w:r>
      <w:r>
        <w:rPr>
          <w:rFonts w:ascii="Arial" w:hAnsi="Arial" w:cs="Arial"/>
          <w:sz w:val="22"/>
          <w:szCs w:val="22"/>
        </w:rPr>
        <w:t xml:space="preserve"> </w:t>
      </w:r>
    </w:p>
    <w:p w14:paraId="207F2A75" w14:textId="0EF4921E" w:rsidR="002E397D" w:rsidRDefault="006A13C9" w:rsidP="006A13C9">
      <w:pPr>
        <w:rPr>
          <w:rFonts w:ascii="Arial" w:hAnsi="Arial" w:cs="Arial"/>
          <w:b/>
          <w:bCs/>
          <w:sz w:val="22"/>
          <w:szCs w:val="22"/>
        </w:rPr>
      </w:pPr>
      <w:r w:rsidRPr="00331361">
        <w:rPr>
          <w:rFonts w:ascii="Arial" w:hAnsi="Arial" w:cs="Arial"/>
          <w:b/>
          <w:bCs/>
          <w:sz w:val="22"/>
          <w:szCs w:val="22"/>
        </w:rPr>
        <w:t>Proposal: Use periodic CQI report configuration.</w:t>
      </w:r>
    </w:p>
    <w:p w14:paraId="5796400B" w14:textId="3A23DA36" w:rsidR="003923CE" w:rsidRDefault="003923CE" w:rsidP="006A13C9">
      <w:pPr>
        <w:rPr>
          <w:rFonts w:ascii="Arial" w:hAnsi="Arial" w:cs="Arial"/>
          <w:b/>
          <w:bCs/>
          <w:sz w:val="22"/>
          <w:szCs w:val="22"/>
        </w:rPr>
      </w:pPr>
    </w:p>
    <w:p w14:paraId="0C7718E5" w14:textId="74424566" w:rsidR="003923CE" w:rsidRPr="003923CE" w:rsidRDefault="003923CE" w:rsidP="006A13C9">
      <w:pPr>
        <w:rPr>
          <w:rFonts w:ascii="Arial" w:hAnsi="Arial" w:cs="Arial"/>
          <w:b/>
          <w:bCs/>
          <w:sz w:val="22"/>
          <w:szCs w:val="22"/>
          <w:u w:val="single"/>
        </w:rPr>
      </w:pPr>
      <w:r w:rsidRPr="003923CE">
        <w:rPr>
          <w:rFonts w:ascii="Arial" w:hAnsi="Arial" w:cs="Arial"/>
          <w:b/>
          <w:bCs/>
          <w:sz w:val="22"/>
          <w:szCs w:val="22"/>
          <w:u w:val="single"/>
        </w:rPr>
        <w:t>Issue 3: other parameters</w:t>
      </w:r>
    </w:p>
    <w:p w14:paraId="4D92C8FA" w14:textId="195F98E4" w:rsidR="003923CE" w:rsidRDefault="00986A48" w:rsidP="006A13C9">
      <w:pPr>
        <w:rPr>
          <w:rFonts w:ascii="Arial" w:hAnsi="Arial" w:cs="Arial"/>
          <w:sz w:val="22"/>
          <w:szCs w:val="22"/>
        </w:rPr>
      </w:pPr>
      <w:r>
        <w:rPr>
          <w:rFonts w:ascii="Arial" w:hAnsi="Arial" w:cs="Arial"/>
          <w:sz w:val="22"/>
          <w:szCs w:val="22"/>
        </w:rPr>
        <w:t>Most of Rel-15 parameters could be reused.</w:t>
      </w:r>
    </w:p>
    <w:p w14:paraId="03791F4D" w14:textId="0CF440F8" w:rsidR="00986A48" w:rsidRDefault="00986A48" w:rsidP="006A13C9">
      <w:pPr>
        <w:rPr>
          <w:rFonts w:ascii="Arial" w:hAnsi="Arial" w:cs="Arial"/>
          <w:sz w:val="22"/>
          <w:szCs w:val="22"/>
        </w:rPr>
      </w:pPr>
      <w:r w:rsidRPr="00B874D5">
        <w:rPr>
          <w:rFonts w:ascii="Arial" w:hAnsi="Arial" w:cs="Arial"/>
          <w:b/>
          <w:bCs/>
          <w:sz w:val="22"/>
          <w:szCs w:val="22"/>
        </w:rPr>
        <w:t>Bandwidth</w:t>
      </w:r>
      <w:r>
        <w:rPr>
          <w:rFonts w:ascii="Arial" w:hAnsi="Arial" w:cs="Arial"/>
          <w:sz w:val="22"/>
          <w:szCs w:val="22"/>
        </w:rPr>
        <w:t xml:space="preserve">: only 20MHz </w:t>
      </w:r>
      <w:r w:rsidR="00B874D5">
        <w:rPr>
          <w:rFonts w:ascii="Arial" w:hAnsi="Arial" w:cs="Arial"/>
          <w:sz w:val="22"/>
          <w:szCs w:val="22"/>
        </w:rPr>
        <w:t>is enough for the test.</w:t>
      </w:r>
    </w:p>
    <w:p w14:paraId="116D1867" w14:textId="4FD64DF0" w:rsidR="00B874D5" w:rsidRDefault="00B874D5" w:rsidP="006A13C9">
      <w:pPr>
        <w:rPr>
          <w:rFonts w:ascii="Arial" w:hAnsi="Arial" w:cs="Arial"/>
          <w:sz w:val="22"/>
          <w:szCs w:val="22"/>
        </w:rPr>
      </w:pPr>
      <w:r w:rsidRPr="00D6603E">
        <w:rPr>
          <w:rFonts w:ascii="Arial" w:hAnsi="Arial" w:cs="Arial"/>
          <w:b/>
          <w:bCs/>
          <w:sz w:val="22"/>
          <w:szCs w:val="22"/>
        </w:rPr>
        <w:lastRenderedPageBreak/>
        <w:t>SCS</w:t>
      </w:r>
      <w:r>
        <w:rPr>
          <w:rFonts w:ascii="Arial" w:hAnsi="Arial" w:cs="Arial"/>
          <w:sz w:val="22"/>
          <w:szCs w:val="22"/>
        </w:rPr>
        <w:t>: only 30KHz is considered</w:t>
      </w:r>
    </w:p>
    <w:p w14:paraId="6B78C7A0" w14:textId="35455C8D" w:rsidR="00B874D5" w:rsidRDefault="005B027B" w:rsidP="006A13C9">
      <w:pPr>
        <w:rPr>
          <w:rFonts w:ascii="Arial" w:hAnsi="Arial" w:cs="Arial"/>
          <w:sz w:val="22"/>
          <w:szCs w:val="22"/>
        </w:rPr>
      </w:pPr>
      <w:r w:rsidRPr="00D6603E">
        <w:rPr>
          <w:rFonts w:ascii="Arial" w:hAnsi="Arial" w:cs="Arial"/>
          <w:b/>
          <w:bCs/>
          <w:sz w:val="22"/>
          <w:szCs w:val="22"/>
        </w:rPr>
        <w:t>TDD-UL-DL pattern</w:t>
      </w:r>
      <w:r>
        <w:rPr>
          <w:rFonts w:ascii="Arial" w:hAnsi="Arial" w:cs="Arial"/>
          <w:sz w:val="22"/>
          <w:szCs w:val="22"/>
        </w:rPr>
        <w:t>: Use the same DL burst transmission as PDSCH.</w:t>
      </w:r>
    </w:p>
    <w:p w14:paraId="40FC5587" w14:textId="76F6916E" w:rsidR="005B027B" w:rsidRDefault="005B027B" w:rsidP="006A13C9">
      <w:pPr>
        <w:rPr>
          <w:rFonts w:ascii="Arial" w:hAnsi="Arial" w:cs="Arial"/>
          <w:sz w:val="22"/>
          <w:szCs w:val="22"/>
        </w:rPr>
      </w:pPr>
      <w:r w:rsidRPr="00D6603E">
        <w:rPr>
          <w:rFonts w:ascii="Arial" w:hAnsi="Arial" w:cs="Arial"/>
          <w:b/>
          <w:bCs/>
          <w:sz w:val="22"/>
          <w:szCs w:val="22"/>
        </w:rPr>
        <w:t>SNR</w:t>
      </w:r>
      <w:r>
        <w:rPr>
          <w:rFonts w:ascii="Arial" w:hAnsi="Arial" w:cs="Arial"/>
          <w:sz w:val="22"/>
          <w:szCs w:val="22"/>
        </w:rPr>
        <w:t xml:space="preserve">: </w:t>
      </w:r>
      <w:r w:rsidR="00891EE8">
        <w:rPr>
          <w:rFonts w:ascii="Arial" w:hAnsi="Arial" w:cs="Arial"/>
          <w:sz w:val="22"/>
          <w:szCs w:val="22"/>
        </w:rPr>
        <w:t>Could also reuse Rel-15 configuration</w:t>
      </w:r>
      <w:r w:rsidR="005F22A1">
        <w:rPr>
          <w:rFonts w:ascii="Arial" w:hAnsi="Arial" w:cs="Arial"/>
          <w:sz w:val="22"/>
          <w:szCs w:val="22"/>
        </w:rPr>
        <w:t>.</w:t>
      </w:r>
      <w:r w:rsidR="00891EE8">
        <w:rPr>
          <w:rFonts w:ascii="Arial" w:hAnsi="Arial" w:cs="Arial"/>
          <w:sz w:val="22"/>
          <w:szCs w:val="22"/>
        </w:rPr>
        <w:t xml:space="preserve"> </w:t>
      </w:r>
      <w:r w:rsidR="005F22A1">
        <w:rPr>
          <w:rFonts w:ascii="Arial" w:hAnsi="Arial" w:cs="Arial"/>
          <w:sz w:val="22"/>
          <w:szCs w:val="22"/>
        </w:rPr>
        <w:t>T</w:t>
      </w:r>
      <w:r w:rsidR="00891EE8">
        <w:rPr>
          <w:rFonts w:ascii="Arial" w:hAnsi="Arial" w:cs="Arial"/>
          <w:sz w:val="22"/>
          <w:szCs w:val="22"/>
        </w:rPr>
        <w:t>est 1</w:t>
      </w:r>
      <w:r w:rsidR="005F22A1">
        <w:rPr>
          <w:rFonts w:ascii="Arial" w:hAnsi="Arial" w:cs="Arial"/>
          <w:sz w:val="22"/>
          <w:szCs w:val="22"/>
        </w:rPr>
        <w:t xml:space="preserve"> use </w:t>
      </w:r>
      <w:r w:rsidR="00891EE8">
        <w:rPr>
          <w:rFonts w:ascii="Arial" w:hAnsi="Arial" w:cs="Arial"/>
          <w:sz w:val="22"/>
          <w:szCs w:val="22"/>
        </w:rPr>
        <w:t>8 and 9; test 2</w:t>
      </w:r>
      <w:r w:rsidR="005F22A1">
        <w:rPr>
          <w:rFonts w:ascii="Arial" w:hAnsi="Arial" w:cs="Arial"/>
          <w:sz w:val="22"/>
          <w:szCs w:val="22"/>
        </w:rPr>
        <w:t xml:space="preserve"> use 14 and 15</w:t>
      </w:r>
    </w:p>
    <w:p w14:paraId="6C362F9B" w14:textId="4FEC1A51" w:rsidR="00676E17" w:rsidRDefault="00676E17" w:rsidP="006A13C9">
      <w:pPr>
        <w:rPr>
          <w:rFonts w:ascii="Arial" w:hAnsi="Arial" w:cs="Arial"/>
          <w:sz w:val="22"/>
          <w:szCs w:val="22"/>
        </w:rPr>
      </w:pPr>
      <w:r w:rsidRPr="00C11579">
        <w:rPr>
          <w:rFonts w:ascii="Arial" w:hAnsi="Arial" w:cs="Arial"/>
          <w:b/>
          <w:bCs/>
          <w:sz w:val="22"/>
          <w:szCs w:val="22"/>
        </w:rPr>
        <w:t>CQI/RI/PMI delay</w:t>
      </w:r>
      <w:r>
        <w:rPr>
          <w:rFonts w:ascii="Arial" w:hAnsi="Arial" w:cs="Arial"/>
          <w:sz w:val="22"/>
          <w:szCs w:val="22"/>
        </w:rPr>
        <w:t xml:space="preserve">: </w:t>
      </w:r>
      <w:r w:rsidR="00BF73A6">
        <w:rPr>
          <w:rFonts w:ascii="Arial" w:hAnsi="Arial" w:cs="Arial"/>
          <w:sz w:val="22"/>
          <w:szCs w:val="22"/>
        </w:rPr>
        <w:t xml:space="preserve">According to 5ms FFP setup, the CSI-RS resource location and </w:t>
      </w:r>
      <w:r w:rsidR="007100E4">
        <w:rPr>
          <w:rFonts w:ascii="Arial" w:hAnsi="Arial" w:cs="Arial"/>
          <w:sz w:val="22"/>
          <w:szCs w:val="22"/>
        </w:rPr>
        <w:t xml:space="preserve">PUCCH location for CQI report could be the same as Rel-15, then the delay is the same </w:t>
      </w:r>
      <w:r w:rsidR="00C11579">
        <w:rPr>
          <w:rFonts w:ascii="Arial" w:hAnsi="Arial" w:cs="Arial"/>
          <w:sz w:val="22"/>
          <w:szCs w:val="22"/>
        </w:rPr>
        <w:t xml:space="preserve">as 9.5ms. </w:t>
      </w:r>
    </w:p>
    <w:p w14:paraId="7BB577F4" w14:textId="27B57281" w:rsidR="00E02CE3" w:rsidRPr="003923CE" w:rsidRDefault="00E02CE3" w:rsidP="006A13C9">
      <w:pPr>
        <w:rPr>
          <w:rFonts w:ascii="Arial" w:hAnsi="Arial" w:cs="Arial"/>
          <w:sz w:val="22"/>
          <w:szCs w:val="22"/>
        </w:rPr>
      </w:pPr>
      <w:r w:rsidRPr="00676E17">
        <w:rPr>
          <w:rFonts w:ascii="Arial" w:hAnsi="Arial" w:cs="Arial"/>
          <w:b/>
          <w:bCs/>
          <w:sz w:val="22"/>
          <w:szCs w:val="22"/>
        </w:rPr>
        <w:t>Measurement channel</w:t>
      </w:r>
      <w:r>
        <w:rPr>
          <w:rFonts w:ascii="Arial" w:hAnsi="Arial" w:cs="Arial"/>
          <w:sz w:val="22"/>
          <w:szCs w:val="22"/>
        </w:rPr>
        <w:t xml:space="preserve">: A new TBS defined for 20MHz </w:t>
      </w:r>
      <w:r w:rsidR="00676E17">
        <w:rPr>
          <w:rFonts w:ascii="Arial" w:hAnsi="Arial" w:cs="Arial"/>
          <w:sz w:val="22"/>
          <w:szCs w:val="22"/>
        </w:rPr>
        <w:t>bandwidth and 30kHz SCS is needed.</w:t>
      </w:r>
    </w:p>
    <w:p w14:paraId="7D4574CC" w14:textId="77777777" w:rsidR="00181020" w:rsidRPr="00101403" w:rsidRDefault="00181020" w:rsidP="00A66B48">
      <w:pPr>
        <w:pBdr>
          <w:bottom w:val="single" w:sz="4" w:space="1" w:color="auto"/>
        </w:pBdr>
        <w:rPr>
          <w:rFonts w:ascii="Arial" w:hAnsi="Arial" w:cs="Arial"/>
        </w:rPr>
      </w:pPr>
    </w:p>
    <w:p w14:paraId="21F28404" w14:textId="656BC9B3" w:rsidR="003E77CE" w:rsidRDefault="003E77CE" w:rsidP="003E77CE">
      <w:pPr>
        <w:pStyle w:val="Heading1"/>
        <w:keepLines w:val="0"/>
        <w:numPr>
          <w:ilvl w:val="0"/>
          <w:numId w:val="1"/>
        </w:numPr>
        <w:pBdr>
          <w:top w:val="none" w:sz="0" w:space="0" w:color="auto"/>
        </w:pBdr>
        <w:spacing w:before="0" w:after="240"/>
        <w:ind w:right="284" w:hanging="720"/>
      </w:pPr>
      <w:r w:rsidRPr="001C2CC0">
        <w:t>Conclusion</w:t>
      </w:r>
    </w:p>
    <w:bookmarkEnd w:id="3"/>
    <w:p w14:paraId="7E74A725" w14:textId="61780B1F" w:rsidR="00B102D7" w:rsidRDefault="003923CE" w:rsidP="00646510">
      <w:pPr>
        <w:rPr>
          <w:rFonts w:ascii="Arial" w:hAnsi="Arial" w:cs="Arial"/>
          <w:b/>
          <w:bCs/>
          <w:sz w:val="22"/>
          <w:szCs w:val="22"/>
          <w:u w:val="single"/>
          <w:lang w:eastAsia="ja-JP" w:bidi="hi-IN"/>
        </w:rPr>
      </w:pPr>
      <w:r w:rsidRPr="003923CE">
        <w:rPr>
          <w:rFonts w:ascii="Arial" w:hAnsi="Arial" w:cs="Arial"/>
          <w:b/>
          <w:bCs/>
          <w:sz w:val="22"/>
          <w:szCs w:val="22"/>
          <w:u w:val="single"/>
          <w:lang w:eastAsia="ja-JP" w:bidi="hi-IN"/>
        </w:rPr>
        <w:t>Issue 1: Do we need to check how UE measure CSI-RS?</w:t>
      </w:r>
    </w:p>
    <w:p w14:paraId="070AC83B" w14:textId="77777777" w:rsidR="003923CE" w:rsidRPr="00D97B8A" w:rsidRDefault="003923CE" w:rsidP="003923CE">
      <w:pPr>
        <w:pBdr>
          <w:bottom w:val="single" w:sz="4" w:space="1" w:color="auto"/>
        </w:pBdr>
        <w:rPr>
          <w:rFonts w:ascii="Arial" w:eastAsiaTheme="minorEastAsia" w:hAnsi="Arial" w:cs="Arial"/>
          <w:b/>
          <w:bCs/>
          <w:sz w:val="22"/>
          <w:szCs w:val="22"/>
          <w:lang w:eastAsia="zh-CN"/>
        </w:rPr>
      </w:pPr>
      <w:r w:rsidRPr="00D97B8A">
        <w:rPr>
          <w:rFonts w:ascii="Arial" w:eastAsiaTheme="minorEastAsia" w:hAnsi="Arial" w:cs="Arial"/>
          <w:b/>
          <w:bCs/>
          <w:sz w:val="22"/>
          <w:szCs w:val="22"/>
          <w:lang w:eastAsia="zh-CN"/>
        </w:rPr>
        <w:t xml:space="preserve">Observation: </w:t>
      </w:r>
      <w:r>
        <w:rPr>
          <w:rFonts w:ascii="Arial" w:eastAsiaTheme="minorEastAsia" w:hAnsi="Arial" w:cs="Arial"/>
          <w:b/>
          <w:bCs/>
          <w:sz w:val="22"/>
          <w:szCs w:val="22"/>
          <w:lang w:eastAsia="zh-CN"/>
        </w:rPr>
        <w:t>I</w:t>
      </w:r>
      <w:r w:rsidRPr="00D97B8A">
        <w:rPr>
          <w:rFonts w:ascii="Arial" w:hAnsi="Arial" w:cs="Arial"/>
          <w:b/>
          <w:bCs/>
          <w:sz w:val="22"/>
          <w:szCs w:val="22"/>
        </w:rPr>
        <w:t>t is not practical to check UE CSI measurement behaviour under CQI report demodulation setup.</w:t>
      </w:r>
    </w:p>
    <w:p w14:paraId="554F7C60" w14:textId="3EC3B26F" w:rsidR="003923CE" w:rsidRDefault="003923CE" w:rsidP="003923CE">
      <w:pPr>
        <w:rPr>
          <w:rFonts w:ascii="Arial" w:hAnsi="Arial" w:cs="Arial"/>
          <w:b/>
          <w:bCs/>
          <w:sz w:val="22"/>
          <w:szCs w:val="22"/>
          <w:lang w:val="en-US"/>
        </w:rPr>
      </w:pPr>
      <w:r w:rsidRPr="00D97B8A">
        <w:rPr>
          <w:rFonts w:ascii="Arial" w:eastAsiaTheme="minorEastAsia" w:hAnsi="Arial" w:cs="Arial"/>
          <w:b/>
          <w:bCs/>
          <w:sz w:val="22"/>
          <w:szCs w:val="22"/>
          <w:lang w:eastAsia="zh-CN"/>
        </w:rPr>
        <w:t xml:space="preserve">Proposal: Only consider the option that </w:t>
      </w:r>
      <w:r w:rsidRPr="00D97B8A">
        <w:rPr>
          <w:rFonts w:ascii="Arial" w:hAnsi="Arial" w:cs="Arial"/>
          <w:b/>
          <w:bCs/>
          <w:sz w:val="22"/>
          <w:szCs w:val="22"/>
          <w:lang w:val="en-US"/>
        </w:rPr>
        <w:t>two different runs with different SNR values.</w:t>
      </w:r>
    </w:p>
    <w:p w14:paraId="74A12CAE" w14:textId="663BFFAD" w:rsidR="003923CE" w:rsidRDefault="003923CE" w:rsidP="003923CE">
      <w:pPr>
        <w:rPr>
          <w:rFonts w:ascii="Arial" w:hAnsi="Arial" w:cs="Arial"/>
          <w:b/>
          <w:bCs/>
          <w:sz w:val="22"/>
          <w:szCs w:val="22"/>
          <w:lang w:val="en-US"/>
        </w:rPr>
      </w:pPr>
    </w:p>
    <w:p w14:paraId="36940480" w14:textId="77777777" w:rsidR="003923CE" w:rsidRPr="00127616" w:rsidRDefault="003923CE" w:rsidP="003923CE">
      <w:pPr>
        <w:rPr>
          <w:rFonts w:ascii="Arial" w:hAnsi="Arial" w:cs="Arial"/>
          <w:b/>
          <w:bCs/>
          <w:sz w:val="22"/>
          <w:szCs w:val="22"/>
          <w:u w:val="single"/>
        </w:rPr>
      </w:pPr>
      <w:r w:rsidRPr="00127616">
        <w:rPr>
          <w:rFonts w:ascii="Arial" w:hAnsi="Arial" w:cs="Arial"/>
          <w:b/>
          <w:bCs/>
          <w:sz w:val="22"/>
          <w:szCs w:val="22"/>
          <w:u w:val="single"/>
        </w:rPr>
        <w:t>Issue 2: CQI report method</w:t>
      </w:r>
    </w:p>
    <w:p w14:paraId="26CC826A" w14:textId="52407C7C" w:rsidR="003923CE" w:rsidRDefault="003923CE" w:rsidP="003923CE">
      <w:pPr>
        <w:rPr>
          <w:rFonts w:ascii="Arial" w:hAnsi="Arial" w:cs="Arial"/>
          <w:b/>
          <w:bCs/>
          <w:sz w:val="22"/>
          <w:szCs w:val="22"/>
          <w:lang w:val="en-US"/>
        </w:rPr>
      </w:pPr>
      <w:r w:rsidRPr="00331361">
        <w:rPr>
          <w:rFonts w:ascii="Arial" w:hAnsi="Arial" w:cs="Arial"/>
          <w:b/>
          <w:bCs/>
          <w:sz w:val="22"/>
          <w:szCs w:val="22"/>
        </w:rPr>
        <w:t>Proposal: Use periodic CQI report configuration.</w:t>
      </w:r>
    </w:p>
    <w:p w14:paraId="25120728" w14:textId="0FE73CE2" w:rsidR="003923CE" w:rsidRDefault="003923CE" w:rsidP="003923CE">
      <w:pPr>
        <w:rPr>
          <w:rFonts w:ascii="Arial" w:hAnsi="Arial" w:cs="Arial"/>
          <w:b/>
          <w:bCs/>
          <w:sz w:val="22"/>
          <w:szCs w:val="22"/>
          <w:lang w:eastAsia="ja-JP" w:bidi="hi-IN"/>
        </w:rPr>
      </w:pPr>
    </w:p>
    <w:p w14:paraId="351774E2" w14:textId="7239EE12" w:rsidR="00567312" w:rsidRPr="003923CE" w:rsidRDefault="00567312" w:rsidP="003923CE">
      <w:pPr>
        <w:rPr>
          <w:rFonts w:ascii="Arial" w:hAnsi="Arial" w:cs="Arial"/>
          <w:b/>
          <w:bCs/>
          <w:sz w:val="22"/>
          <w:szCs w:val="22"/>
          <w:lang w:eastAsia="ja-JP" w:bidi="hi-IN"/>
        </w:rPr>
      </w:pPr>
      <w:r>
        <w:rPr>
          <w:rFonts w:ascii="Arial" w:hAnsi="Arial" w:cs="Arial"/>
          <w:b/>
          <w:bCs/>
          <w:sz w:val="22"/>
          <w:szCs w:val="22"/>
          <w:u w:val="single"/>
        </w:rPr>
        <w:t>I</w:t>
      </w:r>
      <w:r w:rsidRPr="003923CE">
        <w:rPr>
          <w:rFonts w:ascii="Arial" w:hAnsi="Arial" w:cs="Arial"/>
          <w:b/>
          <w:bCs/>
          <w:sz w:val="22"/>
          <w:szCs w:val="22"/>
          <w:u w:val="single"/>
        </w:rPr>
        <w:t>ssue 3: other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67312" w:rsidRPr="00C25669" w14:paraId="28C08D52"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35C4F" w14:textId="77777777" w:rsidR="00567312" w:rsidRPr="00C25669" w:rsidRDefault="00567312" w:rsidP="007464EE">
            <w:pPr>
              <w:keepNext/>
              <w:keepLines/>
              <w:spacing w:after="0"/>
              <w:jc w:val="center"/>
              <w:rPr>
                <w:rFonts w:ascii="Arial" w:hAnsi="Arial"/>
                <w:b/>
                <w:sz w:val="18"/>
              </w:rPr>
            </w:pPr>
            <w:bookmarkStart w:id="4" w:name="_Hlk43884132"/>
            <w:r w:rsidRPr="00C25669">
              <w:rPr>
                <w:rFonts w:ascii="Arial" w:eastAsia="宋体"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B917BE" w14:textId="77777777" w:rsidR="00567312" w:rsidRPr="00C25669" w:rsidRDefault="00567312" w:rsidP="007464EE">
            <w:pPr>
              <w:keepNext/>
              <w:keepLines/>
              <w:spacing w:after="0"/>
              <w:jc w:val="center"/>
              <w:rPr>
                <w:rFonts w:ascii="Arial" w:hAnsi="Arial"/>
                <w:b/>
                <w:sz w:val="18"/>
              </w:rPr>
            </w:pPr>
            <w:r w:rsidRPr="00C25669">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DD0B415" w14:textId="77777777" w:rsidR="00567312" w:rsidRPr="00C25669" w:rsidRDefault="00567312" w:rsidP="007464EE">
            <w:pPr>
              <w:keepNext/>
              <w:keepLines/>
              <w:spacing w:after="0"/>
              <w:jc w:val="center"/>
              <w:rPr>
                <w:rFonts w:ascii="Arial" w:hAnsi="Arial"/>
                <w:b/>
                <w:sz w:val="18"/>
              </w:rPr>
            </w:pPr>
            <w:r w:rsidRPr="00C25669">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A995E39" w14:textId="77777777" w:rsidR="00567312" w:rsidRPr="00C25669" w:rsidRDefault="00567312" w:rsidP="007464EE">
            <w:pPr>
              <w:keepNext/>
              <w:keepLines/>
              <w:spacing w:after="0"/>
              <w:jc w:val="center"/>
              <w:rPr>
                <w:rFonts w:ascii="Arial" w:eastAsia="宋体" w:hAnsi="Arial"/>
                <w:b/>
                <w:sz w:val="18"/>
                <w:lang w:eastAsia="zh-CN"/>
              </w:rPr>
            </w:pPr>
            <w:r w:rsidRPr="00C25669">
              <w:rPr>
                <w:rFonts w:ascii="Arial" w:eastAsia="宋体" w:hAnsi="Arial" w:hint="eastAsia"/>
                <w:b/>
                <w:sz w:val="18"/>
                <w:lang w:eastAsia="zh-CN"/>
              </w:rPr>
              <w:t>Test 2</w:t>
            </w:r>
          </w:p>
        </w:tc>
      </w:tr>
      <w:tr w:rsidR="00567312" w:rsidRPr="00C25669" w14:paraId="0A089F64"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FA49BE"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EBFEC1"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8E7FD" w14:textId="77777777" w:rsidR="00567312" w:rsidRPr="003923CE" w:rsidRDefault="00567312" w:rsidP="007464EE">
            <w:pPr>
              <w:keepNext/>
              <w:keepLines/>
              <w:spacing w:after="0"/>
              <w:jc w:val="center"/>
              <w:rPr>
                <w:rFonts w:ascii="Arial" w:eastAsia="宋体" w:hAnsi="Arial"/>
                <w:sz w:val="18"/>
                <w:highlight w:val="yellow"/>
                <w:lang w:eastAsia="zh-CN"/>
              </w:rPr>
            </w:pPr>
            <w:r w:rsidRPr="003923CE">
              <w:rPr>
                <w:rFonts w:ascii="Arial" w:eastAsia="宋体" w:hAnsi="Arial"/>
                <w:sz w:val="18"/>
                <w:highlight w:val="yellow"/>
                <w:lang w:eastAsia="zh-CN"/>
              </w:rPr>
              <w:t>2</w:t>
            </w:r>
            <w:r w:rsidRPr="003923CE">
              <w:rPr>
                <w:rFonts w:ascii="Arial" w:eastAsia="宋体" w:hAnsi="Arial" w:hint="eastAsia"/>
                <w:sz w:val="18"/>
                <w:highlight w:val="yellow"/>
                <w:lang w:eastAsia="zh-CN"/>
              </w:rPr>
              <w:t>0</w:t>
            </w:r>
          </w:p>
        </w:tc>
      </w:tr>
      <w:tr w:rsidR="00567312" w:rsidRPr="00C25669" w14:paraId="38EDC2E1"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D787F0"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286B609" w14:textId="77777777" w:rsidR="00567312" w:rsidRPr="00C25669" w:rsidRDefault="00567312" w:rsidP="007464EE">
            <w:pPr>
              <w:keepNext/>
              <w:keepLines/>
              <w:spacing w:after="0"/>
              <w:jc w:val="center"/>
              <w:rPr>
                <w:rFonts w:ascii="Arial" w:eastAsia="宋体" w:hAnsi="Arial"/>
                <w:sz w:val="18"/>
              </w:rPr>
            </w:pPr>
            <w:r w:rsidRPr="00C25669">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26BC9" w14:textId="77777777" w:rsidR="00567312" w:rsidRPr="003923CE" w:rsidRDefault="00567312" w:rsidP="007464EE">
            <w:pPr>
              <w:keepNext/>
              <w:keepLines/>
              <w:spacing w:after="0"/>
              <w:jc w:val="center"/>
              <w:rPr>
                <w:rFonts w:ascii="Arial" w:eastAsia="宋体" w:hAnsi="Arial"/>
                <w:sz w:val="18"/>
                <w:highlight w:val="yellow"/>
                <w:lang w:eastAsia="zh-CN"/>
              </w:rPr>
            </w:pPr>
            <w:r w:rsidRPr="003923CE">
              <w:rPr>
                <w:rFonts w:ascii="Arial" w:eastAsia="宋体" w:hAnsi="Arial" w:hint="eastAsia"/>
                <w:sz w:val="18"/>
                <w:highlight w:val="yellow"/>
                <w:lang w:eastAsia="zh-CN"/>
              </w:rPr>
              <w:t>30</w:t>
            </w:r>
          </w:p>
        </w:tc>
      </w:tr>
      <w:tr w:rsidR="00567312" w:rsidRPr="00C25669" w14:paraId="15EF7DFE"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5A08CF"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D10A339"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29A1F" w14:textId="77777777" w:rsidR="00567312" w:rsidRPr="00C25669" w:rsidRDefault="00567312" w:rsidP="007464EE">
            <w:pPr>
              <w:keepNext/>
              <w:keepLines/>
              <w:spacing w:after="0"/>
              <w:jc w:val="center"/>
              <w:rPr>
                <w:rFonts w:ascii="Arial" w:eastAsia="宋体" w:hAnsi="Arial"/>
                <w:sz w:val="18"/>
                <w:lang w:eastAsia="zh-CN"/>
              </w:rPr>
            </w:pPr>
            <w:r w:rsidRPr="00C25669">
              <w:rPr>
                <w:rFonts w:ascii="Arial" w:eastAsia="宋体" w:hAnsi="Arial" w:hint="eastAsia"/>
                <w:sz w:val="18"/>
                <w:lang w:eastAsia="zh-CN"/>
              </w:rPr>
              <w:t>TDD</w:t>
            </w:r>
          </w:p>
        </w:tc>
      </w:tr>
      <w:tr w:rsidR="00567312" w:rsidRPr="00C25669" w14:paraId="73A1CE64"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C12DE0"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09B17B"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EAA3FB" w14:textId="77777777" w:rsidR="00567312" w:rsidRPr="00C25669" w:rsidRDefault="00567312" w:rsidP="007464EE">
            <w:pPr>
              <w:keepNext/>
              <w:keepLines/>
              <w:spacing w:after="0"/>
              <w:jc w:val="center"/>
              <w:rPr>
                <w:rFonts w:ascii="Arial" w:eastAsia="宋体" w:hAnsi="Arial"/>
                <w:sz w:val="18"/>
                <w:lang w:eastAsia="zh-CN"/>
              </w:rPr>
            </w:pPr>
            <w:r w:rsidRPr="003923CE">
              <w:rPr>
                <w:rFonts w:ascii="Arial" w:eastAsia="宋体" w:hAnsi="Arial"/>
                <w:sz w:val="18"/>
                <w:highlight w:val="yellow"/>
              </w:rPr>
              <w:t>DL burst transmission model</w:t>
            </w:r>
          </w:p>
        </w:tc>
      </w:tr>
      <w:tr w:rsidR="00567312" w:rsidRPr="00C25669" w14:paraId="21D61FBE"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7B60F" w14:textId="77777777" w:rsidR="00567312" w:rsidRPr="00C25669" w:rsidRDefault="00567312" w:rsidP="007464EE">
            <w:pPr>
              <w:keepNext/>
              <w:keepLines/>
              <w:spacing w:after="0"/>
              <w:rPr>
                <w:rFonts w:ascii="Arial" w:eastAsia="宋体"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902E4D"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E4CF313" w14:textId="77777777" w:rsidR="00567312" w:rsidRPr="00C25669" w:rsidRDefault="00567312" w:rsidP="007464EE">
            <w:pPr>
              <w:keepNext/>
              <w:keepLines/>
              <w:spacing w:after="0"/>
              <w:jc w:val="center"/>
              <w:rPr>
                <w:rFonts w:ascii="Arial" w:eastAsia="宋体" w:hAnsi="Arial"/>
                <w:sz w:val="18"/>
                <w:lang w:eastAsia="zh-CN"/>
              </w:rPr>
            </w:pPr>
            <w:r>
              <w:rPr>
                <w:rFonts w:ascii="Arial" w:eastAsia="宋体"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915F519" w14:textId="77777777" w:rsidR="00567312" w:rsidRPr="00C25669" w:rsidRDefault="00567312" w:rsidP="007464EE">
            <w:pPr>
              <w:keepNext/>
              <w:keepLines/>
              <w:spacing w:after="0"/>
              <w:jc w:val="center"/>
              <w:rPr>
                <w:rFonts w:ascii="Arial" w:hAnsi="Arial"/>
                <w:sz w:val="18"/>
              </w:rPr>
            </w:pPr>
            <w:r>
              <w:rPr>
                <w:rFonts w:ascii="Arial" w:eastAsia="宋体"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A6887B7" w14:textId="77777777" w:rsidR="00567312" w:rsidRPr="00C25669" w:rsidRDefault="00567312" w:rsidP="007464EE">
            <w:pPr>
              <w:keepNext/>
              <w:keepLines/>
              <w:spacing w:after="0"/>
              <w:jc w:val="center"/>
              <w:rPr>
                <w:rFonts w:ascii="Arial" w:eastAsia="宋体" w:hAnsi="Arial"/>
                <w:sz w:val="18"/>
                <w:lang w:eastAsia="zh-CN"/>
              </w:rPr>
            </w:pPr>
            <w:r>
              <w:rPr>
                <w:rFonts w:ascii="Arial" w:eastAsia="宋体"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72B43D6" w14:textId="77777777" w:rsidR="00567312" w:rsidRPr="00C25669" w:rsidRDefault="00567312" w:rsidP="007464EE">
            <w:pPr>
              <w:keepNext/>
              <w:keepLines/>
              <w:spacing w:after="0"/>
              <w:jc w:val="center"/>
              <w:rPr>
                <w:rFonts w:ascii="Arial" w:eastAsia="宋体" w:hAnsi="Arial"/>
                <w:sz w:val="18"/>
                <w:lang w:eastAsia="zh-CN"/>
              </w:rPr>
            </w:pPr>
            <w:r>
              <w:rPr>
                <w:rFonts w:ascii="Arial" w:eastAsia="宋体" w:hAnsi="Arial"/>
                <w:sz w:val="18"/>
                <w:lang w:eastAsia="zh-CN"/>
              </w:rPr>
              <w:t>15</w:t>
            </w:r>
          </w:p>
        </w:tc>
      </w:tr>
      <w:tr w:rsidR="00567312" w:rsidRPr="00C25669" w14:paraId="00036AC3"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8C7BF0"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E7B7DB4"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24239"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AWGN</w:t>
            </w:r>
          </w:p>
        </w:tc>
      </w:tr>
      <w:tr w:rsidR="00567312" w:rsidRPr="00C25669" w14:paraId="701A4C3E"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237D74"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29090F9"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69337"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 xml:space="preserve">2×2 with static channel specified in Annex </w:t>
            </w:r>
            <w:r w:rsidRPr="00C25669">
              <w:rPr>
                <w:rFonts w:ascii="Arial" w:eastAsia="宋体" w:hAnsi="Arial" w:hint="eastAsia"/>
                <w:sz w:val="18"/>
                <w:lang w:eastAsia="zh-CN"/>
              </w:rPr>
              <w:t>B.1</w:t>
            </w:r>
          </w:p>
        </w:tc>
      </w:tr>
      <w:tr w:rsidR="00567312" w:rsidRPr="00C25669" w14:paraId="366AE1F6"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EBC742"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F47F5A2"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72CB4" w14:textId="77777777" w:rsidR="00567312" w:rsidRPr="00C25669" w:rsidRDefault="00567312" w:rsidP="007464EE">
            <w:pPr>
              <w:keepNext/>
              <w:keepLines/>
              <w:spacing w:after="0"/>
              <w:jc w:val="center"/>
              <w:rPr>
                <w:rFonts w:ascii="Arial" w:eastAsia="宋体" w:hAnsi="Arial"/>
                <w:sz w:val="18"/>
                <w:lang w:eastAsia="zh-CN"/>
              </w:rPr>
            </w:pPr>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p>
        </w:tc>
      </w:tr>
      <w:tr w:rsidR="00567312" w:rsidRPr="00C25669" w14:paraId="248BDBA0" w14:textId="77777777" w:rsidTr="007464EE">
        <w:trPr>
          <w:trHeight w:val="70"/>
        </w:trPr>
        <w:tc>
          <w:tcPr>
            <w:tcW w:w="1556" w:type="dxa"/>
            <w:vMerge w:val="restart"/>
            <w:tcBorders>
              <w:top w:val="single" w:sz="4" w:space="0" w:color="auto"/>
              <w:left w:val="single" w:sz="4" w:space="0" w:color="auto"/>
              <w:right w:val="single" w:sz="4" w:space="0" w:color="auto"/>
            </w:tcBorders>
            <w:vAlign w:val="center"/>
            <w:hideMark/>
          </w:tcPr>
          <w:p w14:paraId="3D6B7BC6"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ZP CSI-RS configuration</w:t>
            </w:r>
          </w:p>
          <w:p w14:paraId="5F7839DD"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50B272"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DA8D1E"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4793D"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Periodic</w:t>
            </w:r>
          </w:p>
        </w:tc>
      </w:tr>
      <w:tr w:rsidR="00567312" w:rsidRPr="00C25669" w14:paraId="66BE6131" w14:textId="77777777" w:rsidTr="007464EE">
        <w:trPr>
          <w:trHeight w:val="70"/>
        </w:trPr>
        <w:tc>
          <w:tcPr>
            <w:tcW w:w="1556" w:type="dxa"/>
            <w:vMerge/>
            <w:tcBorders>
              <w:left w:val="single" w:sz="4" w:space="0" w:color="auto"/>
              <w:right w:val="single" w:sz="4" w:space="0" w:color="auto"/>
            </w:tcBorders>
            <w:vAlign w:val="center"/>
            <w:hideMark/>
          </w:tcPr>
          <w:p w14:paraId="24754106"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4C49FD"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BF3B57"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43693" w14:textId="77777777" w:rsidR="00567312" w:rsidRPr="00C25669" w:rsidRDefault="00567312" w:rsidP="007464EE">
            <w:pPr>
              <w:keepNext/>
              <w:keepLines/>
              <w:spacing w:after="0"/>
              <w:jc w:val="center"/>
              <w:rPr>
                <w:rFonts w:ascii="Arial" w:eastAsia="宋体" w:hAnsi="Arial"/>
                <w:sz w:val="18"/>
                <w:lang w:eastAsia="zh-CN"/>
              </w:rPr>
            </w:pPr>
            <w:r w:rsidRPr="00C25669">
              <w:rPr>
                <w:rFonts w:ascii="Arial" w:eastAsia="宋体" w:hAnsi="Arial" w:hint="eastAsia"/>
                <w:sz w:val="18"/>
                <w:lang w:eastAsia="zh-CN"/>
              </w:rPr>
              <w:t>4</w:t>
            </w:r>
          </w:p>
        </w:tc>
      </w:tr>
      <w:tr w:rsidR="00567312" w:rsidRPr="00C25669" w14:paraId="331E7BEC" w14:textId="77777777" w:rsidTr="007464EE">
        <w:trPr>
          <w:trHeight w:val="70"/>
        </w:trPr>
        <w:tc>
          <w:tcPr>
            <w:tcW w:w="1556" w:type="dxa"/>
            <w:vMerge/>
            <w:tcBorders>
              <w:left w:val="single" w:sz="4" w:space="0" w:color="auto"/>
              <w:right w:val="single" w:sz="4" w:space="0" w:color="auto"/>
            </w:tcBorders>
            <w:vAlign w:val="center"/>
            <w:hideMark/>
          </w:tcPr>
          <w:p w14:paraId="30A3930E"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4D5C67"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8DE8680"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AC75A"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FD-CDM2</w:t>
            </w:r>
          </w:p>
        </w:tc>
      </w:tr>
      <w:tr w:rsidR="00567312" w:rsidRPr="00C25669" w14:paraId="4AEEE9CE" w14:textId="77777777" w:rsidTr="007464EE">
        <w:trPr>
          <w:trHeight w:val="70"/>
        </w:trPr>
        <w:tc>
          <w:tcPr>
            <w:tcW w:w="1556" w:type="dxa"/>
            <w:vMerge/>
            <w:tcBorders>
              <w:left w:val="single" w:sz="4" w:space="0" w:color="auto"/>
              <w:right w:val="single" w:sz="4" w:space="0" w:color="auto"/>
            </w:tcBorders>
            <w:vAlign w:val="center"/>
            <w:hideMark/>
          </w:tcPr>
          <w:p w14:paraId="3384D75D"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46E155"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C3F257C"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8DFB4E" w14:textId="77777777" w:rsidR="00567312" w:rsidRPr="00C25669" w:rsidRDefault="00567312" w:rsidP="007464EE">
            <w:pPr>
              <w:keepNext/>
              <w:keepLines/>
              <w:spacing w:after="0"/>
              <w:jc w:val="center"/>
              <w:rPr>
                <w:rFonts w:ascii="Arial" w:hAnsi="Arial"/>
                <w:sz w:val="18"/>
              </w:rPr>
            </w:pPr>
            <w:r w:rsidRPr="00C25669">
              <w:rPr>
                <w:rFonts w:ascii="Arial" w:hAnsi="Arial"/>
                <w:sz w:val="18"/>
              </w:rPr>
              <w:t>1</w:t>
            </w:r>
          </w:p>
        </w:tc>
      </w:tr>
      <w:tr w:rsidR="00567312" w:rsidRPr="00C25669" w14:paraId="61300DF1" w14:textId="77777777" w:rsidTr="007464EE">
        <w:trPr>
          <w:trHeight w:val="70"/>
        </w:trPr>
        <w:tc>
          <w:tcPr>
            <w:tcW w:w="1556" w:type="dxa"/>
            <w:vMerge/>
            <w:tcBorders>
              <w:left w:val="single" w:sz="4" w:space="0" w:color="auto"/>
              <w:right w:val="single" w:sz="4" w:space="0" w:color="auto"/>
            </w:tcBorders>
            <w:vAlign w:val="center"/>
            <w:hideMark/>
          </w:tcPr>
          <w:p w14:paraId="4A8C5116"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0F9D40"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105513" w14:textId="77777777" w:rsidR="00567312" w:rsidRPr="00C25669" w:rsidRDefault="00567312" w:rsidP="007464EE">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C95EB" w14:textId="77777777" w:rsidR="00567312" w:rsidRPr="00C25669" w:rsidRDefault="00567312" w:rsidP="007464EE">
            <w:pPr>
              <w:keepNext/>
              <w:keepLines/>
              <w:spacing w:after="0"/>
              <w:jc w:val="center"/>
              <w:rPr>
                <w:rFonts w:ascii="Arial" w:eastAsia="宋体" w:hAnsi="Arial"/>
                <w:sz w:val="18"/>
                <w:lang w:eastAsia="zh-CN"/>
              </w:rPr>
            </w:pPr>
            <w:r w:rsidRPr="00C25669">
              <w:rPr>
                <w:rFonts w:ascii="Arial" w:eastAsia="宋体" w:hAnsi="Arial" w:hint="eastAsia"/>
                <w:sz w:val="18"/>
                <w:lang w:eastAsia="zh-CN"/>
              </w:rPr>
              <w:t>Row 5,4</w:t>
            </w:r>
          </w:p>
        </w:tc>
      </w:tr>
      <w:tr w:rsidR="00567312" w:rsidRPr="00C25669" w14:paraId="31379A48" w14:textId="77777777" w:rsidTr="007464EE">
        <w:trPr>
          <w:trHeight w:val="70"/>
        </w:trPr>
        <w:tc>
          <w:tcPr>
            <w:tcW w:w="1556" w:type="dxa"/>
            <w:vMerge/>
            <w:tcBorders>
              <w:left w:val="single" w:sz="4" w:space="0" w:color="auto"/>
              <w:right w:val="single" w:sz="4" w:space="0" w:color="auto"/>
            </w:tcBorders>
            <w:vAlign w:val="center"/>
            <w:hideMark/>
          </w:tcPr>
          <w:p w14:paraId="0B93D1E3"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E7A431"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92C485"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89D831" w14:textId="77777777" w:rsidR="00567312" w:rsidRPr="00C25669" w:rsidRDefault="00567312" w:rsidP="007464EE">
            <w:pPr>
              <w:keepNext/>
              <w:keepLines/>
              <w:spacing w:after="0"/>
              <w:jc w:val="center"/>
              <w:rPr>
                <w:rFonts w:ascii="Arial" w:eastAsia="宋体" w:hAnsi="Arial"/>
                <w:sz w:val="18"/>
                <w:lang w:eastAsia="zh-CN"/>
              </w:rPr>
            </w:pPr>
            <w:r w:rsidRPr="00C25669">
              <w:rPr>
                <w:rFonts w:ascii="Arial" w:eastAsia="宋体" w:hAnsi="Arial" w:hint="eastAsia"/>
                <w:sz w:val="18"/>
                <w:lang w:eastAsia="zh-CN"/>
              </w:rPr>
              <w:t>9</w:t>
            </w:r>
          </w:p>
        </w:tc>
      </w:tr>
      <w:tr w:rsidR="00567312" w:rsidRPr="00C25669" w14:paraId="76ADF998" w14:textId="77777777" w:rsidTr="007464EE">
        <w:trPr>
          <w:trHeight w:val="70"/>
        </w:trPr>
        <w:tc>
          <w:tcPr>
            <w:tcW w:w="1556" w:type="dxa"/>
            <w:vMerge/>
            <w:tcBorders>
              <w:left w:val="single" w:sz="4" w:space="0" w:color="auto"/>
              <w:bottom w:val="single" w:sz="4" w:space="0" w:color="auto"/>
              <w:right w:val="single" w:sz="4" w:space="0" w:color="auto"/>
            </w:tcBorders>
            <w:vAlign w:val="center"/>
            <w:hideMark/>
          </w:tcPr>
          <w:p w14:paraId="3D2684C3" w14:textId="77777777" w:rsidR="00567312" w:rsidRPr="00C25669" w:rsidRDefault="00567312" w:rsidP="007464EE">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C0070F"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CSI-RS</w:t>
            </w:r>
          </w:p>
          <w:p w14:paraId="26DB723D"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BA52F2" w14:textId="77777777" w:rsidR="00567312" w:rsidRPr="00C25669" w:rsidRDefault="00567312" w:rsidP="007464EE">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CDE03" w14:textId="77777777" w:rsidR="00567312" w:rsidRPr="00C25669" w:rsidRDefault="00567312" w:rsidP="007464EE">
            <w:pPr>
              <w:keepNext/>
              <w:keepLines/>
              <w:spacing w:after="0"/>
              <w:jc w:val="center"/>
              <w:rPr>
                <w:rFonts w:ascii="Arial" w:eastAsia="宋体" w:hAnsi="Arial"/>
                <w:sz w:val="18"/>
                <w:lang w:eastAsia="zh-CN"/>
              </w:rPr>
            </w:pPr>
            <w:r w:rsidRPr="00112B40">
              <w:rPr>
                <w:rFonts w:ascii="Arial" w:eastAsia="宋体" w:hAnsi="Arial" w:hint="eastAsia"/>
                <w:sz w:val="18"/>
                <w:lang w:eastAsia="zh-CN"/>
              </w:rPr>
              <w:t>10/</w:t>
            </w:r>
            <w:r w:rsidRPr="00112B40">
              <w:rPr>
                <w:rFonts w:ascii="Arial" w:eastAsia="宋体" w:hAnsi="Arial"/>
                <w:sz w:val="18"/>
                <w:lang w:eastAsia="zh-CN"/>
              </w:rPr>
              <w:t>1</w:t>
            </w:r>
          </w:p>
        </w:tc>
      </w:tr>
      <w:tr w:rsidR="00567312" w:rsidRPr="00C25669" w14:paraId="46AEC69A" w14:textId="77777777" w:rsidTr="007464EE">
        <w:trPr>
          <w:trHeight w:val="70"/>
        </w:trPr>
        <w:tc>
          <w:tcPr>
            <w:tcW w:w="1556" w:type="dxa"/>
            <w:vMerge w:val="restart"/>
            <w:tcBorders>
              <w:top w:val="single" w:sz="4" w:space="0" w:color="auto"/>
              <w:left w:val="single" w:sz="4" w:space="0" w:color="auto"/>
              <w:right w:val="single" w:sz="4" w:space="0" w:color="auto"/>
            </w:tcBorders>
            <w:vAlign w:val="center"/>
            <w:hideMark/>
          </w:tcPr>
          <w:p w14:paraId="0B4D3AA0"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NZP CSI-RS for CSI acquisition</w:t>
            </w:r>
          </w:p>
          <w:p w14:paraId="2CCED016"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11AC2B"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206AEBB"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6A3638"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Periodic</w:t>
            </w:r>
          </w:p>
        </w:tc>
      </w:tr>
      <w:tr w:rsidR="00567312" w:rsidRPr="00C25669" w14:paraId="5AD70B76" w14:textId="77777777" w:rsidTr="007464EE">
        <w:trPr>
          <w:trHeight w:val="70"/>
        </w:trPr>
        <w:tc>
          <w:tcPr>
            <w:tcW w:w="1556" w:type="dxa"/>
            <w:vMerge/>
            <w:tcBorders>
              <w:left w:val="single" w:sz="4" w:space="0" w:color="auto"/>
              <w:right w:val="single" w:sz="4" w:space="0" w:color="auto"/>
            </w:tcBorders>
            <w:vAlign w:val="center"/>
          </w:tcPr>
          <w:p w14:paraId="3A05EDFE"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880045"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7F061F"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AAFCC" w14:textId="77777777" w:rsidR="00567312" w:rsidRPr="00C25669" w:rsidRDefault="00567312" w:rsidP="007464EE">
            <w:pPr>
              <w:keepNext/>
              <w:keepLines/>
              <w:spacing w:after="0"/>
              <w:jc w:val="center"/>
              <w:rPr>
                <w:rFonts w:ascii="Arial" w:eastAsia="宋体" w:hAnsi="Arial"/>
                <w:sz w:val="18"/>
                <w:lang w:val="en-US"/>
              </w:rPr>
            </w:pPr>
            <w:r w:rsidRPr="00C25669">
              <w:rPr>
                <w:rFonts w:ascii="Arial" w:eastAsia="宋体" w:hAnsi="Arial" w:hint="eastAsia"/>
                <w:sz w:val="18"/>
                <w:lang w:eastAsia="zh-CN"/>
              </w:rPr>
              <w:t>2</w:t>
            </w:r>
          </w:p>
        </w:tc>
      </w:tr>
      <w:tr w:rsidR="00567312" w:rsidRPr="00C25669" w14:paraId="10801559" w14:textId="77777777" w:rsidTr="007464EE">
        <w:trPr>
          <w:trHeight w:val="70"/>
        </w:trPr>
        <w:tc>
          <w:tcPr>
            <w:tcW w:w="1556" w:type="dxa"/>
            <w:vMerge/>
            <w:tcBorders>
              <w:left w:val="single" w:sz="4" w:space="0" w:color="auto"/>
              <w:right w:val="single" w:sz="4" w:space="0" w:color="auto"/>
            </w:tcBorders>
            <w:vAlign w:val="center"/>
            <w:hideMark/>
          </w:tcPr>
          <w:p w14:paraId="06DF8C5B"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183468"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9F6035"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AB6B5"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FD-CDM2</w:t>
            </w:r>
          </w:p>
        </w:tc>
      </w:tr>
      <w:tr w:rsidR="00567312" w:rsidRPr="00C25669" w14:paraId="5A99AC88" w14:textId="77777777" w:rsidTr="007464EE">
        <w:trPr>
          <w:trHeight w:val="70"/>
        </w:trPr>
        <w:tc>
          <w:tcPr>
            <w:tcW w:w="1556" w:type="dxa"/>
            <w:vMerge/>
            <w:tcBorders>
              <w:left w:val="single" w:sz="4" w:space="0" w:color="auto"/>
              <w:right w:val="single" w:sz="4" w:space="0" w:color="auto"/>
            </w:tcBorders>
            <w:vAlign w:val="center"/>
            <w:hideMark/>
          </w:tcPr>
          <w:p w14:paraId="1CBFB7C6"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9E280"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A730B7C"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C7CB9" w14:textId="77777777" w:rsidR="00567312" w:rsidRPr="00C25669" w:rsidRDefault="00567312" w:rsidP="007464EE">
            <w:pPr>
              <w:keepNext/>
              <w:keepLines/>
              <w:spacing w:after="0"/>
              <w:jc w:val="center"/>
              <w:rPr>
                <w:rFonts w:ascii="Arial" w:hAnsi="Arial"/>
                <w:sz w:val="18"/>
              </w:rPr>
            </w:pPr>
            <w:r w:rsidRPr="00C25669">
              <w:rPr>
                <w:rFonts w:ascii="Arial" w:hAnsi="Arial"/>
                <w:sz w:val="18"/>
              </w:rPr>
              <w:t>1</w:t>
            </w:r>
          </w:p>
        </w:tc>
      </w:tr>
      <w:tr w:rsidR="00567312" w:rsidRPr="00C25669" w14:paraId="1C700E47" w14:textId="77777777" w:rsidTr="007464EE">
        <w:trPr>
          <w:trHeight w:val="70"/>
        </w:trPr>
        <w:tc>
          <w:tcPr>
            <w:tcW w:w="1556" w:type="dxa"/>
            <w:vMerge/>
            <w:tcBorders>
              <w:left w:val="single" w:sz="4" w:space="0" w:color="auto"/>
              <w:right w:val="single" w:sz="4" w:space="0" w:color="auto"/>
            </w:tcBorders>
            <w:vAlign w:val="center"/>
            <w:hideMark/>
          </w:tcPr>
          <w:p w14:paraId="547CC9C0" w14:textId="77777777" w:rsidR="00567312" w:rsidRPr="00C25669" w:rsidRDefault="00567312" w:rsidP="007464EE">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54BD9D"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proofErr w:type="gramStart"/>
            <w:r w:rsidRPr="00C25669">
              <w:rPr>
                <w:rFonts w:ascii="Arial" w:eastAsia="宋体" w:hAnsi="Arial"/>
                <w:sz w:val="18"/>
                <w:vertAlign w:val="subscript"/>
              </w:rPr>
              <w:t>1</w:t>
            </w:r>
            <w:r w:rsidRPr="00C25669">
              <w:rPr>
                <w:rFonts w:ascii="Arial" w:eastAsia="宋体"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17FB1B56"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5469EB" w14:textId="77777777" w:rsidR="00567312" w:rsidRPr="00C25669" w:rsidRDefault="00567312" w:rsidP="007464EE">
            <w:pPr>
              <w:keepNext/>
              <w:keepLines/>
              <w:spacing w:after="0"/>
              <w:jc w:val="center"/>
              <w:rPr>
                <w:rFonts w:ascii="Arial" w:hAnsi="Arial"/>
                <w:sz w:val="18"/>
              </w:rPr>
            </w:pPr>
            <w:r w:rsidRPr="00C25669">
              <w:rPr>
                <w:rFonts w:ascii="Arial" w:eastAsia="宋体" w:hAnsi="Arial" w:hint="eastAsia"/>
                <w:sz w:val="18"/>
                <w:lang w:eastAsia="zh-CN"/>
              </w:rPr>
              <w:t xml:space="preserve">Row </w:t>
            </w:r>
            <w:proofErr w:type="gramStart"/>
            <w:r w:rsidRPr="00C25669">
              <w:rPr>
                <w:rFonts w:ascii="Arial" w:eastAsia="宋体" w:hAnsi="Arial" w:hint="eastAsia"/>
                <w:sz w:val="18"/>
                <w:lang w:eastAsia="zh-CN"/>
              </w:rPr>
              <w:t>3,(</w:t>
            </w:r>
            <w:proofErr w:type="gramEnd"/>
            <w:r w:rsidRPr="00C25669">
              <w:rPr>
                <w:rFonts w:ascii="Arial" w:eastAsia="宋体" w:hAnsi="Arial" w:hint="eastAsia"/>
                <w:sz w:val="18"/>
                <w:lang w:eastAsia="zh-CN"/>
              </w:rPr>
              <w:t>6,-)</w:t>
            </w:r>
          </w:p>
        </w:tc>
      </w:tr>
      <w:tr w:rsidR="00567312" w:rsidRPr="00C25669" w14:paraId="6AD87FDD" w14:textId="77777777" w:rsidTr="007464EE">
        <w:trPr>
          <w:trHeight w:val="70"/>
        </w:trPr>
        <w:tc>
          <w:tcPr>
            <w:tcW w:w="1556" w:type="dxa"/>
            <w:vMerge/>
            <w:tcBorders>
              <w:left w:val="single" w:sz="4" w:space="0" w:color="auto"/>
              <w:right w:val="single" w:sz="4" w:space="0" w:color="auto"/>
            </w:tcBorders>
            <w:vAlign w:val="center"/>
            <w:hideMark/>
          </w:tcPr>
          <w:p w14:paraId="11E06C39"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4838C"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577E94"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FE31C" w14:textId="77777777" w:rsidR="00567312" w:rsidRPr="00C25669" w:rsidRDefault="00567312" w:rsidP="007464EE">
            <w:pPr>
              <w:keepNext/>
              <w:keepLines/>
              <w:spacing w:after="0"/>
              <w:jc w:val="center"/>
              <w:rPr>
                <w:rFonts w:ascii="Arial" w:hAnsi="Arial"/>
                <w:sz w:val="18"/>
              </w:rPr>
            </w:pPr>
            <w:r w:rsidRPr="00C25669">
              <w:rPr>
                <w:rFonts w:ascii="Arial" w:eastAsia="宋体" w:hAnsi="Arial" w:hint="eastAsia"/>
                <w:sz w:val="18"/>
                <w:lang w:eastAsia="zh-CN"/>
              </w:rPr>
              <w:t>13</w:t>
            </w:r>
          </w:p>
        </w:tc>
      </w:tr>
      <w:tr w:rsidR="00567312" w:rsidRPr="00C25669" w14:paraId="4891BD0D" w14:textId="77777777" w:rsidTr="007464EE">
        <w:trPr>
          <w:trHeight w:val="70"/>
        </w:trPr>
        <w:tc>
          <w:tcPr>
            <w:tcW w:w="1556" w:type="dxa"/>
            <w:vMerge/>
            <w:tcBorders>
              <w:left w:val="single" w:sz="4" w:space="0" w:color="auto"/>
              <w:bottom w:val="single" w:sz="4" w:space="0" w:color="auto"/>
              <w:right w:val="single" w:sz="4" w:space="0" w:color="auto"/>
            </w:tcBorders>
            <w:vAlign w:val="center"/>
          </w:tcPr>
          <w:p w14:paraId="0EAE2132"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3C41D2"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NZP CSI-RS-</w:t>
            </w:r>
            <w:proofErr w:type="spellStart"/>
            <w:r w:rsidRPr="00C25669">
              <w:rPr>
                <w:rFonts w:ascii="Arial" w:eastAsia="宋体" w:hAnsi="Arial"/>
                <w:sz w:val="18"/>
              </w:rPr>
              <w:t>timeConfig</w:t>
            </w:r>
            <w:proofErr w:type="spellEnd"/>
          </w:p>
          <w:p w14:paraId="27B5FA25"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4A23A7" w14:textId="77777777" w:rsidR="00567312" w:rsidRPr="00C25669" w:rsidRDefault="00567312" w:rsidP="007464EE">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678B6" w14:textId="77777777" w:rsidR="00567312" w:rsidRPr="00C25669" w:rsidRDefault="00567312" w:rsidP="007464EE">
            <w:pPr>
              <w:keepNext/>
              <w:keepLines/>
              <w:spacing w:after="0"/>
              <w:jc w:val="center"/>
              <w:rPr>
                <w:rFonts w:ascii="Arial" w:hAnsi="Arial"/>
                <w:sz w:val="18"/>
              </w:rPr>
            </w:pPr>
            <w:r w:rsidRPr="00112B40">
              <w:rPr>
                <w:rFonts w:ascii="Arial" w:eastAsia="宋体" w:hAnsi="Arial" w:hint="eastAsia"/>
                <w:sz w:val="18"/>
                <w:lang w:eastAsia="zh-CN"/>
              </w:rPr>
              <w:t>10/</w:t>
            </w:r>
            <w:r w:rsidRPr="00112B40">
              <w:rPr>
                <w:rFonts w:ascii="Arial" w:eastAsia="宋体" w:hAnsi="Arial"/>
                <w:sz w:val="18"/>
                <w:lang w:eastAsia="zh-CN"/>
              </w:rPr>
              <w:t>1</w:t>
            </w:r>
          </w:p>
        </w:tc>
      </w:tr>
      <w:tr w:rsidR="00567312" w:rsidRPr="00C25669" w14:paraId="080AF476" w14:textId="77777777" w:rsidTr="007464EE">
        <w:trPr>
          <w:trHeight w:val="70"/>
        </w:trPr>
        <w:tc>
          <w:tcPr>
            <w:tcW w:w="1556" w:type="dxa"/>
            <w:vMerge w:val="restart"/>
            <w:tcBorders>
              <w:left w:val="single" w:sz="4" w:space="0" w:color="auto"/>
              <w:right w:val="single" w:sz="4" w:space="0" w:color="auto"/>
            </w:tcBorders>
            <w:vAlign w:val="center"/>
          </w:tcPr>
          <w:p w14:paraId="1A0E7AE2"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88CFDCE" w14:textId="77777777" w:rsidR="00567312" w:rsidRPr="00C25669" w:rsidRDefault="00567312" w:rsidP="007464EE">
            <w:pPr>
              <w:keepNext/>
              <w:keepLines/>
              <w:spacing w:after="0"/>
              <w:rPr>
                <w:rFonts w:ascii="Arial" w:eastAsia="宋体" w:hAnsi="Arial"/>
                <w:sz w:val="18"/>
              </w:rPr>
            </w:pPr>
            <w:r w:rsidRPr="00C25669">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F1892D"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845CF" w14:textId="77777777" w:rsidR="00567312" w:rsidRPr="00C25669" w:rsidRDefault="00567312" w:rsidP="007464EE">
            <w:pPr>
              <w:keepNext/>
              <w:keepLines/>
              <w:spacing w:after="0"/>
              <w:jc w:val="center"/>
              <w:rPr>
                <w:rFonts w:ascii="Arial" w:eastAsia="宋体" w:hAnsi="Arial"/>
                <w:sz w:val="18"/>
                <w:lang w:eastAsia="zh-CN"/>
              </w:rPr>
            </w:pPr>
            <w:r w:rsidRPr="00C25669">
              <w:rPr>
                <w:rFonts w:ascii="Arial" w:eastAsia="宋体" w:hAnsi="Arial" w:hint="eastAsia"/>
                <w:sz w:val="18"/>
                <w:lang w:eastAsia="zh-CN"/>
              </w:rPr>
              <w:t>Periodic</w:t>
            </w:r>
          </w:p>
        </w:tc>
      </w:tr>
      <w:tr w:rsidR="00567312" w:rsidRPr="00C25669" w14:paraId="3823D19D" w14:textId="77777777" w:rsidTr="007464EE">
        <w:trPr>
          <w:trHeight w:val="70"/>
        </w:trPr>
        <w:tc>
          <w:tcPr>
            <w:tcW w:w="1556" w:type="dxa"/>
            <w:vMerge/>
            <w:tcBorders>
              <w:left w:val="single" w:sz="4" w:space="0" w:color="auto"/>
              <w:right w:val="single" w:sz="4" w:space="0" w:color="auto"/>
            </w:tcBorders>
            <w:vAlign w:val="center"/>
            <w:hideMark/>
          </w:tcPr>
          <w:p w14:paraId="275119AD"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2CE46"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CC037C3"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27EFB6" w14:textId="77777777" w:rsidR="00567312" w:rsidRPr="00C25669" w:rsidRDefault="00567312" w:rsidP="007464EE">
            <w:pPr>
              <w:keepNext/>
              <w:keepLines/>
              <w:spacing w:after="0"/>
              <w:jc w:val="center"/>
              <w:rPr>
                <w:rFonts w:ascii="Arial" w:eastAsia="宋体" w:hAnsi="Arial"/>
                <w:sz w:val="18"/>
                <w:lang w:eastAsia="zh-CN"/>
              </w:rPr>
            </w:pPr>
            <w:r w:rsidRPr="00C25669">
              <w:rPr>
                <w:rFonts w:ascii="Arial" w:eastAsia="宋体" w:hAnsi="Arial" w:hint="eastAsia"/>
                <w:sz w:val="18"/>
                <w:lang w:eastAsia="zh-CN"/>
              </w:rPr>
              <w:t>0</w:t>
            </w:r>
          </w:p>
        </w:tc>
      </w:tr>
      <w:tr w:rsidR="00567312" w:rsidRPr="00C25669" w14:paraId="4A1D1FB9" w14:textId="77777777" w:rsidTr="007464EE">
        <w:trPr>
          <w:trHeight w:val="70"/>
        </w:trPr>
        <w:tc>
          <w:tcPr>
            <w:tcW w:w="1556" w:type="dxa"/>
            <w:vMerge/>
            <w:tcBorders>
              <w:left w:val="single" w:sz="4" w:space="0" w:color="auto"/>
              <w:right w:val="single" w:sz="4" w:space="0" w:color="auto"/>
            </w:tcBorders>
            <w:vAlign w:val="center"/>
            <w:hideMark/>
          </w:tcPr>
          <w:p w14:paraId="512D4C3A"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D21EE4"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CSI-IM Resource Mapping</w:t>
            </w:r>
          </w:p>
          <w:p w14:paraId="04F7F828"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proofErr w:type="gram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proofErr w:type="gramEnd"/>
            <w:r w:rsidRPr="00C25669">
              <w:rPr>
                <w:rFonts w:ascii="Arial" w:eastAsia="宋体" w:hAnsi="Arial"/>
                <w:sz w:val="18"/>
                <w:vertAlign w:val="subscript"/>
              </w:rPr>
              <w:t>-IM</w:t>
            </w:r>
            <w:r w:rsidRPr="00C25669">
              <w:rPr>
                <w:rFonts w:ascii="Arial" w:eastAsia="宋体" w:hAnsi="Arial"/>
                <w:sz w:val="18"/>
              </w:rPr>
              <w:t>)</w:t>
            </w:r>
          </w:p>
          <w:p w14:paraId="37F7DC84" w14:textId="77777777" w:rsidR="00567312" w:rsidRPr="00C25669" w:rsidRDefault="00567312" w:rsidP="007464EE">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AD38075"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3CD70" w14:textId="77777777" w:rsidR="00567312" w:rsidRPr="00C25669" w:rsidRDefault="00567312" w:rsidP="007464EE">
            <w:pPr>
              <w:keepNext/>
              <w:keepLines/>
              <w:spacing w:after="0"/>
              <w:jc w:val="center"/>
              <w:rPr>
                <w:rFonts w:ascii="Arial" w:hAnsi="Arial"/>
                <w:sz w:val="18"/>
              </w:rPr>
            </w:pPr>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p>
        </w:tc>
      </w:tr>
      <w:tr w:rsidR="00567312" w:rsidRPr="00C25669" w14:paraId="5CB57114" w14:textId="77777777" w:rsidTr="007464EE">
        <w:trPr>
          <w:trHeight w:val="70"/>
        </w:trPr>
        <w:tc>
          <w:tcPr>
            <w:tcW w:w="1556" w:type="dxa"/>
            <w:vMerge/>
            <w:tcBorders>
              <w:left w:val="single" w:sz="4" w:space="0" w:color="auto"/>
              <w:bottom w:val="single" w:sz="4" w:space="0" w:color="auto"/>
              <w:right w:val="single" w:sz="4" w:space="0" w:color="auto"/>
            </w:tcBorders>
            <w:vAlign w:val="center"/>
            <w:hideMark/>
          </w:tcPr>
          <w:p w14:paraId="5A56D479" w14:textId="77777777" w:rsidR="00567312" w:rsidRPr="00C25669" w:rsidRDefault="00567312" w:rsidP="007464E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21FEBF"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 xml:space="preserve">CSI-IM </w:t>
            </w:r>
            <w:proofErr w:type="spellStart"/>
            <w:r w:rsidRPr="00C25669">
              <w:rPr>
                <w:rFonts w:ascii="Arial" w:eastAsia="宋体" w:hAnsi="Arial"/>
                <w:sz w:val="18"/>
              </w:rPr>
              <w:t>timeConfig</w:t>
            </w:r>
            <w:proofErr w:type="spellEnd"/>
          </w:p>
          <w:p w14:paraId="4336C898"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BA3594" w14:textId="77777777" w:rsidR="00567312" w:rsidRPr="00C25669" w:rsidRDefault="00567312" w:rsidP="007464EE">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A637BF" w14:textId="77777777" w:rsidR="00567312" w:rsidRPr="00C25669" w:rsidRDefault="00567312" w:rsidP="007464EE">
            <w:pPr>
              <w:keepNext/>
              <w:keepLines/>
              <w:spacing w:after="0"/>
              <w:jc w:val="center"/>
              <w:rPr>
                <w:rFonts w:ascii="Arial" w:eastAsia="宋体" w:hAnsi="Arial"/>
                <w:sz w:val="18"/>
                <w:lang w:eastAsia="zh-CN"/>
              </w:rPr>
            </w:pPr>
            <w:r w:rsidRPr="00112B40">
              <w:rPr>
                <w:rFonts w:ascii="Arial" w:eastAsia="宋体" w:hAnsi="Arial" w:hint="eastAsia"/>
                <w:sz w:val="18"/>
                <w:lang w:eastAsia="zh-CN"/>
              </w:rPr>
              <w:t>10/</w:t>
            </w:r>
            <w:r>
              <w:rPr>
                <w:rFonts w:ascii="Arial" w:eastAsia="宋体" w:hAnsi="Arial"/>
                <w:sz w:val="18"/>
                <w:lang w:eastAsia="zh-CN"/>
              </w:rPr>
              <w:t>1</w:t>
            </w:r>
          </w:p>
        </w:tc>
      </w:tr>
      <w:tr w:rsidR="00567312" w:rsidRPr="00C25669" w14:paraId="5018328D"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FEC2D" w14:textId="77777777" w:rsidR="00567312" w:rsidRPr="007B65B8" w:rsidRDefault="00567312" w:rsidP="007464EE">
            <w:pPr>
              <w:keepNext/>
              <w:keepLines/>
              <w:spacing w:after="0"/>
              <w:rPr>
                <w:rFonts w:ascii="Arial" w:eastAsia="宋体" w:hAnsi="Arial"/>
                <w:sz w:val="18"/>
                <w:highlight w:val="yellow"/>
              </w:rPr>
            </w:pPr>
            <w:proofErr w:type="spellStart"/>
            <w:r w:rsidRPr="007B65B8">
              <w:rPr>
                <w:rFonts w:ascii="Arial" w:eastAsia="宋体" w:hAnsi="Arial"/>
                <w:sz w:val="18"/>
                <w:highlight w:val="yellow"/>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D44101" w14:textId="77777777" w:rsidR="00567312" w:rsidRPr="007B65B8" w:rsidRDefault="00567312" w:rsidP="007464EE">
            <w:pPr>
              <w:keepNext/>
              <w:keepLines/>
              <w:spacing w:after="0"/>
              <w:jc w:val="center"/>
              <w:rPr>
                <w:rFonts w:ascii="Arial" w:hAnsi="Arial"/>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EA837" w14:textId="77777777" w:rsidR="00567312" w:rsidRPr="007B65B8" w:rsidRDefault="00567312" w:rsidP="007464EE">
            <w:pPr>
              <w:keepNext/>
              <w:keepLines/>
              <w:spacing w:after="0"/>
              <w:jc w:val="center"/>
              <w:rPr>
                <w:rFonts w:ascii="Arial" w:hAnsi="Arial"/>
                <w:sz w:val="18"/>
                <w:highlight w:val="yellow"/>
              </w:rPr>
            </w:pPr>
            <w:r w:rsidRPr="007B65B8">
              <w:rPr>
                <w:rFonts w:ascii="Arial" w:eastAsia="宋体" w:hAnsi="Arial"/>
                <w:sz w:val="18"/>
                <w:highlight w:val="yellow"/>
              </w:rPr>
              <w:t>Periodic</w:t>
            </w:r>
          </w:p>
        </w:tc>
      </w:tr>
      <w:tr w:rsidR="00567312" w:rsidRPr="00C25669" w14:paraId="45261964"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82CA1"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0B4FB6D"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E3D66" w14:textId="77777777" w:rsidR="00567312" w:rsidRPr="00C25669" w:rsidRDefault="00567312" w:rsidP="007464EE">
            <w:pPr>
              <w:keepNext/>
              <w:keepLines/>
              <w:spacing w:after="0"/>
              <w:jc w:val="center"/>
              <w:rPr>
                <w:rFonts w:ascii="Arial" w:eastAsia="宋体" w:hAnsi="Arial"/>
                <w:sz w:val="18"/>
                <w:lang w:eastAsia="zh-CN"/>
              </w:rPr>
            </w:pPr>
            <w:r w:rsidRPr="00C25669">
              <w:rPr>
                <w:rFonts w:ascii="Arial" w:hAnsi="Arial"/>
                <w:sz w:val="18"/>
              </w:rPr>
              <w:t xml:space="preserve">Table </w:t>
            </w:r>
            <w:r w:rsidRPr="00C25669">
              <w:rPr>
                <w:rFonts w:ascii="Arial" w:eastAsia="宋体" w:hAnsi="Arial" w:hint="eastAsia"/>
                <w:sz w:val="18"/>
                <w:lang w:eastAsia="zh-CN"/>
              </w:rPr>
              <w:t>2</w:t>
            </w:r>
          </w:p>
        </w:tc>
      </w:tr>
      <w:tr w:rsidR="00567312" w:rsidRPr="00C25669" w14:paraId="70CA60F3"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A8F907" w14:textId="77777777" w:rsidR="00567312" w:rsidRPr="00C25669" w:rsidRDefault="00567312" w:rsidP="007464EE">
            <w:pPr>
              <w:keepNext/>
              <w:keepLines/>
              <w:spacing w:after="0"/>
              <w:rPr>
                <w:rFonts w:ascii="Arial" w:eastAsia="宋体" w:hAnsi="Arial"/>
                <w:sz w:val="18"/>
              </w:rPr>
            </w:pPr>
            <w:proofErr w:type="spellStart"/>
            <w:r w:rsidRPr="00C25669">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666A5F"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B7669"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cri-RI-PMI-CQI</w:t>
            </w:r>
          </w:p>
        </w:tc>
      </w:tr>
      <w:tr w:rsidR="00567312" w:rsidRPr="00C25669" w14:paraId="3431B3B5"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F63D12" w14:textId="77777777" w:rsidR="00567312" w:rsidRPr="00C25669" w:rsidRDefault="00567312" w:rsidP="007464EE">
            <w:pPr>
              <w:keepNext/>
              <w:keepLines/>
              <w:spacing w:after="0"/>
              <w:rPr>
                <w:rFonts w:ascii="Arial" w:eastAsia="宋体" w:hAnsi="Arial"/>
                <w:sz w:val="18"/>
              </w:rPr>
            </w:pPr>
            <w:proofErr w:type="spellStart"/>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919981"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ACC05"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Not configured</w:t>
            </w:r>
          </w:p>
        </w:tc>
      </w:tr>
      <w:tr w:rsidR="00567312" w:rsidRPr="00C25669" w14:paraId="59AD3521"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C80310" w14:textId="77777777" w:rsidR="00567312" w:rsidRPr="00C25669" w:rsidRDefault="00567312" w:rsidP="007464EE">
            <w:pPr>
              <w:keepNext/>
              <w:keepLines/>
              <w:spacing w:after="0"/>
              <w:rPr>
                <w:rFonts w:ascii="Arial" w:eastAsia="宋体" w:hAnsi="Arial"/>
                <w:sz w:val="18"/>
              </w:rPr>
            </w:pPr>
            <w:proofErr w:type="spellStart"/>
            <w:r w:rsidRPr="00C25669">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2A74A0"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8E2AE"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Not configured</w:t>
            </w:r>
          </w:p>
        </w:tc>
      </w:tr>
      <w:tr w:rsidR="00567312" w:rsidRPr="00C25669" w14:paraId="078B4FBA"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DC2002" w14:textId="77777777" w:rsidR="00567312" w:rsidRPr="00C25669" w:rsidRDefault="00567312" w:rsidP="007464EE">
            <w:pPr>
              <w:keepNext/>
              <w:keepLines/>
              <w:spacing w:after="0"/>
              <w:rPr>
                <w:rFonts w:ascii="Arial" w:eastAsia="宋体" w:hAnsi="Arial"/>
                <w:sz w:val="18"/>
              </w:rPr>
            </w:pPr>
            <w:proofErr w:type="spellStart"/>
            <w:r w:rsidRPr="00C25669">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C4D194"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A90755"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lang w:val="en-US"/>
              </w:rPr>
              <w:t>Wide</w:t>
            </w:r>
            <w:r w:rsidRPr="00C25669">
              <w:rPr>
                <w:rFonts w:ascii="Arial" w:eastAsia="宋体" w:hAnsi="Arial"/>
                <w:sz w:val="18"/>
              </w:rPr>
              <w:t>band</w:t>
            </w:r>
          </w:p>
        </w:tc>
      </w:tr>
      <w:tr w:rsidR="00567312" w:rsidRPr="00C25669" w14:paraId="7F8CBAAE"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7E5230" w14:textId="77777777" w:rsidR="00567312" w:rsidRPr="00C25669" w:rsidRDefault="00567312" w:rsidP="007464EE">
            <w:pPr>
              <w:keepNext/>
              <w:keepLines/>
              <w:spacing w:after="0"/>
              <w:rPr>
                <w:rFonts w:ascii="Arial" w:eastAsia="宋体" w:hAnsi="Arial"/>
                <w:sz w:val="18"/>
              </w:rPr>
            </w:pPr>
            <w:proofErr w:type="spellStart"/>
            <w:r w:rsidRPr="00C25669">
              <w:rPr>
                <w:rFonts w:ascii="Arial" w:eastAsia="宋体" w:hAnsi="Arial"/>
                <w:sz w:val="18"/>
              </w:rPr>
              <w:t>pmi-FormatIndicator</w:t>
            </w:r>
            <w:proofErr w:type="spellEnd"/>
            <w:r w:rsidRPr="00C25669">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23B715"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336A95"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Wideband</w:t>
            </w:r>
          </w:p>
        </w:tc>
      </w:tr>
      <w:tr w:rsidR="00567312" w:rsidRPr="00C25669" w14:paraId="40B4183B"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E29C6C"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497B4C7"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FEEC18" w14:textId="77777777" w:rsidR="00567312" w:rsidRPr="00C25669" w:rsidRDefault="00567312" w:rsidP="007464EE">
            <w:pPr>
              <w:keepNext/>
              <w:keepLines/>
              <w:spacing w:after="0"/>
              <w:jc w:val="center"/>
              <w:rPr>
                <w:rFonts w:ascii="Arial" w:hAnsi="Arial"/>
                <w:sz w:val="18"/>
              </w:rPr>
            </w:pPr>
            <w:r w:rsidRPr="00C25669">
              <w:rPr>
                <w:rFonts w:ascii="Arial" w:hAnsi="Arial" w:hint="eastAsia"/>
                <w:sz w:val="18"/>
                <w:lang w:eastAsia="zh-CN"/>
              </w:rPr>
              <w:t>16</w:t>
            </w:r>
          </w:p>
        </w:tc>
      </w:tr>
      <w:tr w:rsidR="00567312" w:rsidRPr="00C25669" w14:paraId="3C4F267C"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125C29" w14:textId="77777777" w:rsidR="00567312" w:rsidRPr="00C25669" w:rsidRDefault="00567312" w:rsidP="007464EE">
            <w:pPr>
              <w:keepNext/>
              <w:keepLines/>
              <w:spacing w:after="0"/>
              <w:rPr>
                <w:rFonts w:ascii="Arial" w:eastAsia="宋体" w:hAnsi="Arial"/>
                <w:sz w:val="18"/>
              </w:rPr>
            </w:pPr>
            <w:proofErr w:type="spellStart"/>
            <w:r w:rsidRPr="00C25669">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666ABC" w14:textId="77777777" w:rsidR="00567312" w:rsidRPr="00C25669" w:rsidRDefault="00567312" w:rsidP="007464EE">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197FF9" w14:textId="77777777" w:rsidR="00567312" w:rsidRPr="00C25669" w:rsidDel="0020434D" w:rsidRDefault="00567312" w:rsidP="007464EE">
            <w:pPr>
              <w:keepNext/>
              <w:keepLines/>
              <w:spacing w:after="0"/>
              <w:jc w:val="center"/>
              <w:rPr>
                <w:rFonts w:ascii="Arial" w:hAnsi="Arial"/>
                <w:sz w:val="18"/>
              </w:rPr>
            </w:pPr>
            <w:r w:rsidRPr="00C25669">
              <w:rPr>
                <w:rFonts w:ascii="Arial" w:hAnsi="Arial"/>
                <w:sz w:val="18"/>
              </w:rPr>
              <w:t>1111111</w:t>
            </w:r>
          </w:p>
        </w:tc>
      </w:tr>
      <w:tr w:rsidR="00567312" w:rsidRPr="00C25669" w14:paraId="4B38349B"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43146"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63162F" w14:textId="77777777" w:rsidR="00567312" w:rsidRPr="00C25669" w:rsidRDefault="00567312" w:rsidP="007464EE">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6D50E" w14:textId="77777777" w:rsidR="00567312" w:rsidRPr="00C25669" w:rsidRDefault="00567312" w:rsidP="007464EE">
            <w:pPr>
              <w:keepNext/>
              <w:keepLines/>
              <w:spacing w:after="0"/>
              <w:jc w:val="center"/>
              <w:rPr>
                <w:rFonts w:ascii="Arial" w:hAnsi="Arial"/>
                <w:sz w:val="18"/>
              </w:rPr>
            </w:pPr>
            <w:r w:rsidRPr="00D17149">
              <w:rPr>
                <w:rFonts w:ascii="Arial" w:eastAsia="宋体" w:hAnsi="Arial" w:hint="eastAsia"/>
                <w:sz w:val="18"/>
                <w:lang w:eastAsia="zh-CN"/>
              </w:rPr>
              <w:t>10</w:t>
            </w:r>
            <w:r w:rsidRPr="00D17149">
              <w:rPr>
                <w:rFonts w:ascii="Arial" w:hAnsi="Arial"/>
                <w:sz w:val="18"/>
              </w:rPr>
              <w:t>/</w:t>
            </w:r>
            <w:r>
              <w:rPr>
                <w:rFonts w:ascii="Arial" w:hAnsi="Arial"/>
                <w:sz w:val="18"/>
              </w:rPr>
              <w:t>9</w:t>
            </w:r>
          </w:p>
        </w:tc>
      </w:tr>
      <w:tr w:rsidR="00567312" w:rsidRPr="00C25669" w14:paraId="0C9585F3"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46F2D4" w14:textId="77777777" w:rsidR="00567312" w:rsidRPr="00C25669" w:rsidRDefault="00567312" w:rsidP="007464EE">
            <w:pPr>
              <w:keepNext/>
              <w:keepLines/>
              <w:spacing w:after="0"/>
              <w:rPr>
                <w:rFonts w:ascii="Arial" w:eastAsia="宋体" w:hAnsi="Arial"/>
                <w:sz w:val="18"/>
              </w:rPr>
            </w:pPr>
            <w:proofErr w:type="spellStart"/>
            <w:r w:rsidRPr="00C25669">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DE84A9"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41279"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Not configured</w:t>
            </w:r>
          </w:p>
        </w:tc>
      </w:tr>
      <w:tr w:rsidR="00567312" w:rsidRPr="00C25669" w14:paraId="1F7F28AE" w14:textId="77777777" w:rsidTr="007464E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407485"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6C309D4"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35CD8FD"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FD4CFB" w14:textId="77777777" w:rsidR="00567312" w:rsidRPr="00C25669" w:rsidRDefault="00567312" w:rsidP="007464EE">
            <w:pPr>
              <w:keepNext/>
              <w:keepLines/>
              <w:spacing w:after="0"/>
              <w:jc w:val="center"/>
              <w:rPr>
                <w:rFonts w:ascii="Arial" w:hAnsi="Arial"/>
                <w:sz w:val="18"/>
              </w:rPr>
            </w:pPr>
            <w:proofErr w:type="spellStart"/>
            <w:r w:rsidRPr="00C25669">
              <w:rPr>
                <w:rFonts w:ascii="Arial" w:eastAsia="宋体" w:hAnsi="Arial"/>
                <w:sz w:val="18"/>
              </w:rPr>
              <w:t>typeI-SinglePanel</w:t>
            </w:r>
            <w:proofErr w:type="spellEnd"/>
          </w:p>
        </w:tc>
      </w:tr>
      <w:tr w:rsidR="00567312" w:rsidRPr="00C25669" w14:paraId="640B554D" w14:textId="77777777" w:rsidTr="007464EE">
        <w:trPr>
          <w:trHeight w:val="70"/>
        </w:trPr>
        <w:tc>
          <w:tcPr>
            <w:tcW w:w="1648" w:type="dxa"/>
            <w:gridSpan w:val="2"/>
            <w:vMerge/>
            <w:tcBorders>
              <w:left w:val="single" w:sz="4" w:space="0" w:color="auto"/>
              <w:right w:val="single" w:sz="4" w:space="0" w:color="auto"/>
            </w:tcBorders>
            <w:hideMark/>
          </w:tcPr>
          <w:p w14:paraId="6C485979" w14:textId="77777777" w:rsidR="00567312" w:rsidRPr="00C25669" w:rsidRDefault="00567312" w:rsidP="007464E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E9D74FD"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99DD577"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321FA" w14:textId="77777777" w:rsidR="00567312" w:rsidRPr="00C25669" w:rsidRDefault="00567312" w:rsidP="007464EE">
            <w:pPr>
              <w:keepNext/>
              <w:keepLines/>
              <w:spacing w:after="0"/>
              <w:jc w:val="center"/>
              <w:rPr>
                <w:rFonts w:ascii="Arial" w:hAnsi="Arial"/>
                <w:sz w:val="18"/>
              </w:rPr>
            </w:pPr>
            <w:r w:rsidRPr="00C25669">
              <w:rPr>
                <w:rFonts w:ascii="Arial" w:hAnsi="Arial"/>
                <w:sz w:val="18"/>
              </w:rPr>
              <w:t>1</w:t>
            </w:r>
          </w:p>
        </w:tc>
      </w:tr>
      <w:tr w:rsidR="00567312" w:rsidRPr="00C25669" w14:paraId="53779EEB" w14:textId="77777777" w:rsidTr="007464EE">
        <w:trPr>
          <w:trHeight w:val="70"/>
        </w:trPr>
        <w:tc>
          <w:tcPr>
            <w:tcW w:w="1648" w:type="dxa"/>
            <w:gridSpan w:val="2"/>
            <w:vMerge/>
            <w:tcBorders>
              <w:left w:val="single" w:sz="4" w:space="0" w:color="auto"/>
              <w:right w:val="single" w:sz="4" w:space="0" w:color="auto"/>
            </w:tcBorders>
            <w:hideMark/>
          </w:tcPr>
          <w:p w14:paraId="21D450E1" w14:textId="77777777" w:rsidR="00567312" w:rsidRPr="00C25669" w:rsidRDefault="00567312" w:rsidP="007464E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92F7C69" w14:textId="77777777" w:rsidR="00567312" w:rsidRPr="00C25669" w:rsidRDefault="00567312" w:rsidP="007464EE">
            <w:pPr>
              <w:keepNext/>
              <w:keepLines/>
              <w:spacing w:after="0"/>
              <w:rPr>
                <w:rFonts w:ascii="Arial" w:hAnsi="Arial"/>
                <w:sz w:val="18"/>
              </w:rPr>
            </w:pPr>
            <w:r w:rsidRPr="00C25669">
              <w:rPr>
                <w:rFonts w:ascii="Arial" w:eastAsia="宋体" w:hAnsi="Arial"/>
                <w:sz w:val="18"/>
              </w:rPr>
              <w:t>(CodebookConfig-N</w:t>
            </w:r>
            <w:proofErr w:type="gramStart"/>
            <w:r w:rsidRPr="00C25669">
              <w:rPr>
                <w:rFonts w:ascii="Arial" w:eastAsia="宋体" w:hAnsi="Arial"/>
                <w:sz w:val="18"/>
              </w:rPr>
              <w:t>1,CodebookConfig</w:t>
            </w:r>
            <w:proofErr w:type="gramEnd"/>
            <w:r w:rsidRPr="00C25669">
              <w:rPr>
                <w:rFonts w:ascii="Arial" w:eastAsia="宋体"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5DC4BC95"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3844E"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rPr>
              <w:t>Not configured</w:t>
            </w:r>
          </w:p>
        </w:tc>
      </w:tr>
      <w:tr w:rsidR="00567312" w:rsidRPr="00C25669" w14:paraId="29CB06C8" w14:textId="77777777" w:rsidTr="007464EE">
        <w:trPr>
          <w:trHeight w:val="70"/>
        </w:trPr>
        <w:tc>
          <w:tcPr>
            <w:tcW w:w="1648" w:type="dxa"/>
            <w:gridSpan w:val="2"/>
            <w:vMerge/>
            <w:tcBorders>
              <w:left w:val="single" w:sz="4" w:space="0" w:color="auto"/>
              <w:right w:val="single" w:sz="4" w:space="0" w:color="auto"/>
            </w:tcBorders>
            <w:hideMark/>
          </w:tcPr>
          <w:p w14:paraId="2F187D81" w14:textId="77777777" w:rsidR="00567312" w:rsidRPr="00C25669" w:rsidRDefault="00567312" w:rsidP="007464E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993996D" w14:textId="77777777" w:rsidR="00567312" w:rsidRPr="00C25669" w:rsidRDefault="00567312" w:rsidP="007464EE">
            <w:pPr>
              <w:keepNext/>
              <w:keepLines/>
              <w:spacing w:after="0"/>
              <w:rPr>
                <w:rFonts w:ascii="Arial" w:hAnsi="Arial"/>
                <w:sz w:val="18"/>
              </w:rPr>
            </w:pPr>
            <w:proofErr w:type="spellStart"/>
            <w:r w:rsidRPr="00C25669">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71C317"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610B0" w14:textId="77777777" w:rsidR="00567312" w:rsidRPr="00C25669" w:rsidRDefault="00567312" w:rsidP="007464EE">
            <w:pPr>
              <w:keepNext/>
              <w:keepLines/>
              <w:spacing w:after="0"/>
              <w:jc w:val="center"/>
              <w:rPr>
                <w:rFonts w:ascii="Arial" w:hAnsi="Arial"/>
                <w:sz w:val="18"/>
              </w:rPr>
            </w:pPr>
            <w:r w:rsidRPr="00C25669">
              <w:rPr>
                <w:rFonts w:ascii="Arial" w:hAnsi="Arial"/>
                <w:sz w:val="18"/>
              </w:rPr>
              <w:t>010000</w:t>
            </w:r>
          </w:p>
        </w:tc>
      </w:tr>
      <w:tr w:rsidR="00567312" w:rsidRPr="00C25669" w14:paraId="7412FBBC" w14:textId="77777777" w:rsidTr="007464EE">
        <w:trPr>
          <w:trHeight w:val="70"/>
        </w:trPr>
        <w:tc>
          <w:tcPr>
            <w:tcW w:w="1648" w:type="dxa"/>
            <w:gridSpan w:val="2"/>
            <w:vMerge/>
            <w:tcBorders>
              <w:left w:val="single" w:sz="4" w:space="0" w:color="auto"/>
              <w:bottom w:val="single" w:sz="4" w:space="0" w:color="auto"/>
              <w:right w:val="single" w:sz="4" w:space="0" w:color="auto"/>
            </w:tcBorders>
          </w:tcPr>
          <w:p w14:paraId="6CCFEE23" w14:textId="77777777" w:rsidR="00567312" w:rsidRPr="00C25669" w:rsidRDefault="00567312" w:rsidP="007464E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EF997D"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E05C74"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47945A" w14:textId="77777777" w:rsidR="00567312" w:rsidRPr="00C25669" w:rsidRDefault="00567312" w:rsidP="007464EE">
            <w:pPr>
              <w:keepNext/>
              <w:keepLines/>
              <w:spacing w:after="0"/>
              <w:jc w:val="center"/>
              <w:rPr>
                <w:rFonts w:ascii="Arial" w:hAnsi="Arial"/>
                <w:sz w:val="18"/>
              </w:rPr>
            </w:pPr>
            <w:r w:rsidRPr="00C25669">
              <w:rPr>
                <w:rFonts w:ascii="Arial" w:hAnsi="Arial"/>
                <w:sz w:val="18"/>
              </w:rPr>
              <w:t>N/A</w:t>
            </w:r>
          </w:p>
        </w:tc>
      </w:tr>
      <w:tr w:rsidR="00567312" w:rsidRPr="00C25669" w14:paraId="4B46BCC8"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7506099"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1968675" w14:textId="77777777" w:rsidR="00567312" w:rsidRPr="00C25669" w:rsidRDefault="00567312" w:rsidP="007464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0E4D0" w14:textId="77777777" w:rsidR="00567312" w:rsidRPr="00C25669" w:rsidRDefault="00567312" w:rsidP="007464EE">
            <w:pPr>
              <w:keepNext/>
              <w:keepLines/>
              <w:spacing w:after="0"/>
              <w:jc w:val="center"/>
              <w:rPr>
                <w:rFonts w:ascii="Arial" w:hAnsi="Arial"/>
                <w:sz w:val="18"/>
              </w:rPr>
            </w:pPr>
            <w:r w:rsidRPr="00C25669">
              <w:rPr>
                <w:rFonts w:ascii="Arial" w:eastAsia="宋体" w:hAnsi="Arial"/>
                <w:sz w:val="18"/>
                <w:lang w:eastAsia="zh-CN"/>
              </w:rPr>
              <w:t>PUCCH</w:t>
            </w:r>
          </w:p>
        </w:tc>
      </w:tr>
      <w:tr w:rsidR="00567312" w:rsidRPr="00C25669" w14:paraId="3E277FC1"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C512FE" w14:textId="77777777" w:rsidR="00567312" w:rsidRPr="007B65B8" w:rsidRDefault="00567312" w:rsidP="007464EE">
            <w:pPr>
              <w:keepNext/>
              <w:keepLines/>
              <w:spacing w:after="0"/>
              <w:rPr>
                <w:rFonts w:ascii="Arial" w:hAnsi="Arial"/>
                <w:sz w:val="18"/>
                <w:highlight w:val="yellow"/>
              </w:rPr>
            </w:pPr>
            <w:r w:rsidRPr="007B65B8">
              <w:rPr>
                <w:rFonts w:ascii="Arial" w:eastAsia="宋体" w:hAnsi="Arial"/>
                <w:sz w:val="18"/>
                <w:highlight w:val="yellow"/>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76839F" w14:textId="77777777" w:rsidR="00567312" w:rsidRPr="007B65B8" w:rsidRDefault="00567312" w:rsidP="007464EE">
            <w:pPr>
              <w:keepNext/>
              <w:keepLines/>
              <w:spacing w:after="0"/>
              <w:jc w:val="center"/>
              <w:rPr>
                <w:rFonts w:ascii="Arial" w:hAnsi="Arial"/>
                <w:sz w:val="18"/>
                <w:highlight w:val="yellow"/>
              </w:rPr>
            </w:pPr>
            <w:proofErr w:type="spellStart"/>
            <w:r w:rsidRPr="002C16D2">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45396" w14:textId="77777777" w:rsidR="00567312" w:rsidRPr="007B65B8" w:rsidRDefault="00567312" w:rsidP="007464EE">
            <w:pPr>
              <w:keepNext/>
              <w:keepLines/>
              <w:spacing w:after="0"/>
              <w:jc w:val="center"/>
              <w:rPr>
                <w:rFonts w:ascii="Arial" w:eastAsia="宋体" w:hAnsi="Arial"/>
                <w:sz w:val="18"/>
                <w:highlight w:val="yellow"/>
                <w:lang w:eastAsia="zh-CN"/>
              </w:rPr>
            </w:pPr>
            <w:r w:rsidRPr="007B65B8">
              <w:rPr>
                <w:rFonts w:ascii="Arial" w:eastAsia="宋体" w:hAnsi="Arial" w:hint="eastAsia"/>
                <w:sz w:val="18"/>
                <w:highlight w:val="yellow"/>
                <w:lang w:eastAsia="zh-CN"/>
              </w:rPr>
              <w:t>9.5</w:t>
            </w:r>
          </w:p>
        </w:tc>
      </w:tr>
      <w:tr w:rsidR="00567312" w:rsidRPr="00C25669" w14:paraId="5560D4DD"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5CD5ED" w14:textId="77777777" w:rsidR="00567312" w:rsidRPr="00C25669" w:rsidRDefault="00567312" w:rsidP="007464EE">
            <w:pPr>
              <w:keepNext/>
              <w:keepLines/>
              <w:spacing w:after="0"/>
              <w:rPr>
                <w:rFonts w:ascii="Arial" w:eastAsia="宋体" w:hAnsi="Arial"/>
                <w:sz w:val="18"/>
              </w:rPr>
            </w:pPr>
            <w:r w:rsidRPr="00C25669">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0878B29" w14:textId="77777777" w:rsidR="00567312" w:rsidRPr="00C25669" w:rsidRDefault="00567312" w:rsidP="007464EE">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F28839" w14:textId="77777777" w:rsidR="00567312" w:rsidRPr="00C25669" w:rsidRDefault="00567312" w:rsidP="007464EE">
            <w:pPr>
              <w:keepNext/>
              <w:keepLines/>
              <w:spacing w:after="0"/>
              <w:jc w:val="center"/>
              <w:rPr>
                <w:rFonts w:ascii="Arial" w:hAnsi="Arial"/>
                <w:sz w:val="18"/>
              </w:rPr>
            </w:pPr>
            <w:r w:rsidRPr="00C25669">
              <w:rPr>
                <w:rFonts w:ascii="Arial" w:hAnsi="Arial"/>
                <w:sz w:val="18"/>
              </w:rPr>
              <w:t>1</w:t>
            </w:r>
          </w:p>
        </w:tc>
      </w:tr>
      <w:tr w:rsidR="00567312" w:rsidRPr="00C25669" w14:paraId="1DE50308" w14:textId="77777777" w:rsidTr="007464E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D2FA2C" w14:textId="77777777" w:rsidR="00567312" w:rsidRPr="00676E17" w:rsidRDefault="00567312" w:rsidP="007464EE">
            <w:pPr>
              <w:keepNext/>
              <w:keepLines/>
              <w:spacing w:after="0"/>
              <w:rPr>
                <w:rFonts w:ascii="Arial" w:hAnsi="Arial"/>
                <w:sz w:val="18"/>
                <w:highlight w:val="yellow"/>
              </w:rPr>
            </w:pPr>
            <w:r w:rsidRPr="00676E17">
              <w:rPr>
                <w:rFonts w:ascii="Arial" w:eastAsia="宋体" w:hAnsi="Arial"/>
                <w:sz w:val="18"/>
                <w:highlight w:val="yellow"/>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D46CA8" w14:textId="77777777" w:rsidR="00567312" w:rsidRPr="00676E17" w:rsidRDefault="00567312" w:rsidP="007464EE">
            <w:pPr>
              <w:keepNext/>
              <w:keepLines/>
              <w:spacing w:after="0"/>
              <w:jc w:val="center"/>
              <w:rPr>
                <w:rFonts w:ascii="Arial" w:hAnsi="Arial"/>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5960D8" w14:textId="77777777" w:rsidR="00567312" w:rsidRPr="00676E17" w:rsidRDefault="00567312" w:rsidP="007464EE">
            <w:pPr>
              <w:keepNext/>
              <w:keepLines/>
              <w:spacing w:after="0"/>
              <w:jc w:val="center"/>
              <w:rPr>
                <w:rFonts w:ascii="Arial" w:hAnsi="Arial"/>
                <w:sz w:val="18"/>
                <w:highlight w:val="yellow"/>
              </w:rPr>
            </w:pPr>
            <w:r w:rsidRPr="00676E17">
              <w:rPr>
                <w:rFonts w:ascii="Arial" w:hAnsi="Arial"/>
                <w:sz w:val="18"/>
                <w:highlight w:val="yellow"/>
              </w:rPr>
              <w:t>New TBS definition is needed.</w:t>
            </w:r>
          </w:p>
        </w:tc>
      </w:tr>
    </w:tbl>
    <w:p w14:paraId="3B9EAB60" w14:textId="336F1E8D" w:rsidR="003E77CE" w:rsidRDefault="003E77CE" w:rsidP="003E77CE">
      <w:pPr>
        <w:pBdr>
          <w:bottom w:val="single" w:sz="4" w:space="1" w:color="auto"/>
        </w:pBdr>
        <w:rPr>
          <w:rFonts w:ascii="Arial" w:hAnsi="Arial" w:cs="Arial"/>
        </w:rPr>
      </w:pPr>
    </w:p>
    <w:p w14:paraId="1CA18100" w14:textId="77777777" w:rsidR="00567312" w:rsidRDefault="00567312" w:rsidP="003E77CE">
      <w:pPr>
        <w:pBdr>
          <w:bottom w:val="single" w:sz="4" w:space="1" w:color="auto"/>
        </w:pBdr>
        <w:rPr>
          <w:rFonts w:ascii="Arial" w:hAnsi="Arial" w:cs="Arial"/>
        </w:rPr>
      </w:pPr>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bookmarkEnd w:id="4"/>
    <w:p w14:paraId="019A0175" w14:textId="77777777" w:rsidR="00F17A31" w:rsidRDefault="00CB0EDB" w:rsidP="00F17A31">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sidR="001E5873">
        <w:rPr>
          <w:rFonts w:ascii="Arial" w:hAnsi="Arial" w:cs="Arial"/>
          <w:sz w:val="22"/>
          <w:lang w:val="en-US"/>
        </w:rPr>
        <w:tab/>
      </w:r>
      <w:r w:rsidR="00F17A31">
        <w:rPr>
          <w:rFonts w:ascii="Arial" w:hAnsi="Arial" w:cs="Arial"/>
          <w:sz w:val="22"/>
          <w:lang w:val="en-US"/>
        </w:rPr>
        <w:t>R4-2103987, “Way Forward on NR-U UE demodulation requirements”, Qualcomm, RAN4#98-e</w:t>
      </w:r>
    </w:p>
    <w:p w14:paraId="16443554" w14:textId="38AFFB9A" w:rsidR="008D272C" w:rsidRDefault="00F17A31" w:rsidP="00F17A31">
      <w:pPr>
        <w:spacing w:after="0"/>
        <w:ind w:left="426" w:hanging="426"/>
        <w:rPr>
          <w:rFonts w:ascii="Arial" w:hAnsi="Arial" w:cs="Arial"/>
          <w:sz w:val="22"/>
          <w:lang w:val="en-US"/>
        </w:rPr>
      </w:pPr>
      <w:r>
        <w:rPr>
          <w:rFonts w:ascii="Arial" w:hAnsi="Arial" w:cs="Arial"/>
          <w:sz w:val="22"/>
        </w:rPr>
        <w:t>[2]</w:t>
      </w:r>
      <w:r>
        <w:rPr>
          <w:rFonts w:ascii="Arial" w:hAnsi="Arial" w:cs="Arial"/>
          <w:sz w:val="22"/>
        </w:rPr>
        <w:tab/>
        <w:t>R4-210</w:t>
      </w:r>
      <w:r w:rsidR="00054209">
        <w:rPr>
          <w:rFonts w:ascii="Arial" w:hAnsi="Arial" w:cs="Arial"/>
          <w:sz w:val="22"/>
        </w:rPr>
        <w:t>4544</w:t>
      </w:r>
      <w:r>
        <w:rPr>
          <w:rFonts w:ascii="Arial" w:hAnsi="Arial" w:cs="Arial"/>
          <w:sz w:val="22"/>
        </w:rPr>
        <w:t>, “</w:t>
      </w:r>
      <w:r>
        <w:rPr>
          <w:rFonts w:ascii="Arial" w:hAnsi="Arial" w:cs="Arial"/>
          <w:bCs/>
          <w:sz w:val="22"/>
        </w:rPr>
        <w:t>Discussion on general issue of NR-U UE and CSI demodulation requirements”, Ericsson, RAN4#98-bis-</w:t>
      </w:r>
    </w:p>
    <w:p w14:paraId="242EEE0D" w14:textId="6AA9FB64" w:rsidR="0065146D" w:rsidRDefault="0065146D" w:rsidP="00B516B5">
      <w:pPr>
        <w:spacing w:after="0"/>
        <w:ind w:left="426" w:hanging="426"/>
        <w:rPr>
          <w:rFonts w:ascii="Arial" w:hAnsi="Arial" w:cs="Arial"/>
          <w:sz w:val="22"/>
        </w:rPr>
      </w:pPr>
      <w:r>
        <w:rPr>
          <w:rFonts w:ascii="Arial" w:hAnsi="Arial" w:cs="Arial"/>
          <w:sz w:val="22"/>
        </w:rPr>
        <w:t>[</w:t>
      </w:r>
      <w:r w:rsidR="00F17A31">
        <w:rPr>
          <w:rFonts w:ascii="Arial" w:hAnsi="Arial" w:cs="Arial"/>
          <w:sz w:val="22"/>
        </w:rPr>
        <w:t>3</w:t>
      </w:r>
      <w:r>
        <w:rPr>
          <w:rFonts w:ascii="Arial" w:hAnsi="Arial" w:cs="Arial"/>
          <w:sz w:val="22"/>
        </w:rPr>
        <w:t>]</w:t>
      </w:r>
      <w:r>
        <w:rPr>
          <w:rFonts w:ascii="Arial" w:hAnsi="Arial" w:cs="Arial"/>
          <w:sz w:val="22"/>
        </w:rPr>
        <w:tab/>
      </w:r>
      <w:r w:rsidR="00B16230">
        <w:rPr>
          <w:rFonts w:ascii="Arial" w:hAnsi="Arial" w:cs="Arial"/>
          <w:sz w:val="22"/>
        </w:rPr>
        <w:t>TS38.101-4 v16.2.0</w:t>
      </w:r>
    </w:p>
    <w:p w14:paraId="78A42241" w14:textId="5BD7B444" w:rsidR="00A44B38" w:rsidRDefault="00290AE2" w:rsidP="00B516B5">
      <w:pPr>
        <w:spacing w:after="0"/>
        <w:ind w:left="426" w:hanging="426"/>
        <w:rPr>
          <w:rFonts w:ascii="Arial" w:hAnsi="Arial" w:cs="Arial"/>
          <w:sz w:val="22"/>
          <w:lang w:val="en-US"/>
        </w:rPr>
      </w:pPr>
      <w:r>
        <w:rPr>
          <w:rFonts w:ascii="Arial" w:hAnsi="Arial" w:cs="Arial"/>
          <w:sz w:val="22"/>
          <w:lang w:val="en-US"/>
        </w:rPr>
        <w:t>[</w:t>
      </w:r>
      <w:r w:rsidR="00F17A31">
        <w:rPr>
          <w:rFonts w:ascii="Arial" w:hAnsi="Arial" w:cs="Arial"/>
          <w:sz w:val="22"/>
          <w:lang w:val="en-US"/>
        </w:rPr>
        <w:t>4</w:t>
      </w:r>
      <w:r>
        <w:rPr>
          <w:rFonts w:ascii="Arial" w:hAnsi="Arial" w:cs="Arial"/>
          <w:sz w:val="22"/>
          <w:lang w:val="en-US"/>
        </w:rPr>
        <w:t>]</w:t>
      </w:r>
      <w:r>
        <w:rPr>
          <w:rFonts w:ascii="Arial" w:hAnsi="Arial" w:cs="Arial"/>
          <w:sz w:val="22"/>
          <w:lang w:val="en-US"/>
        </w:rPr>
        <w:tab/>
      </w:r>
      <w:r w:rsidR="00477A4F">
        <w:rPr>
          <w:rFonts w:ascii="Arial" w:hAnsi="Arial" w:cs="Arial"/>
          <w:sz w:val="22"/>
          <w:lang w:val="en-US"/>
        </w:rPr>
        <w:t>TS38.214 v16.3.0</w:t>
      </w:r>
    </w:p>
    <w:p w14:paraId="69513886" w14:textId="55081148" w:rsidR="00DD4EC6" w:rsidRDefault="00DD4EC6" w:rsidP="00DD4EC6">
      <w:pPr>
        <w:spacing w:after="0"/>
        <w:ind w:left="426" w:hanging="426"/>
        <w:rPr>
          <w:rFonts w:ascii="Arial" w:hAnsi="Arial" w:cs="Arial"/>
          <w:sz w:val="22"/>
          <w:lang w:val="en-US"/>
        </w:rPr>
      </w:pPr>
    </w:p>
    <w:p w14:paraId="4BA25101" w14:textId="3AD07073" w:rsidR="00463939" w:rsidRDefault="00463939" w:rsidP="00463939">
      <w:pPr>
        <w:spacing w:after="0"/>
        <w:ind w:left="426" w:hanging="426"/>
        <w:rPr>
          <w:rFonts w:ascii="Arial" w:hAnsi="Arial" w:cs="Arial"/>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E3EC2" w14:textId="77777777" w:rsidR="00C35F4A" w:rsidRDefault="00C35F4A" w:rsidP="004A5E4F">
      <w:pPr>
        <w:spacing w:after="0"/>
      </w:pPr>
      <w:r>
        <w:separator/>
      </w:r>
    </w:p>
  </w:endnote>
  <w:endnote w:type="continuationSeparator" w:id="0">
    <w:p w14:paraId="2B6955BB" w14:textId="77777777" w:rsidR="00C35F4A" w:rsidRDefault="00C35F4A" w:rsidP="004A5E4F">
      <w:pPr>
        <w:spacing w:after="0"/>
      </w:pPr>
      <w:r>
        <w:continuationSeparator/>
      </w:r>
    </w:p>
  </w:endnote>
  <w:endnote w:type="continuationNotice" w:id="1">
    <w:p w14:paraId="4D58EBB3" w14:textId="77777777" w:rsidR="00C35F4A" w:rsidRDefault="00C35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14AD3" w14:textId="77777777" w:rsidR="00C35F4A" w:rsidRDefault="00C35F4A" w:rsidP="004A5E4F">
      <w:pPr>
        <w:spacing w:after="0"/>
      </w:pPr>
      <w:r>
        <w:separator/>
      </w:r>
    </w:p>
  </w:footnote>
  <w:footnote w:type="continuationSeparator" w:id="0">
    <w:p w14:paraId="02FCFCC9" w14:textId="77777777" w:rsidR="00C35F4A" w:rsidRDefault="00C35F4A" w:rsidP="004A5E4F">
      <w:pPr>
        <w:spacing w:after="0"/>
      </w:pPr>
      <w:r>
        <w:continuationSeparator/>
      </w:r>
    </w:p>
  </w:footnote>
  <w:footnote w:type="continuationNotice" w:id="1">
    <w:p w14:paraId="76546DA5" w14:textId="77777777" w:rsidR="00C35F4A" w:rsidRDefault="00C35F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23E1A"/>
    <w:multiLevelType w:val="hybridMultilevel"/>
    <w:tmpl w:val="3996A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9F7048"/>
    <w:multiLevelType w:val="hybridMultilevel"/>
    <w:tmpl w:val="75DE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87F12"/>
    <w:multiLevelType w:val="hybridMultilevel"/>
    <w:tmpl w:val="9FB097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7F5495"/>
    <w:multiLevelType w:val="hybridMultilevel"/>
    <w:tmpl w:val="34863E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704AB0"/>
    <w:multiLevelType w:val="hybridMultilevel"/>
    <w:tmpl w:val="222C54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136CC6"/>
    <w:multiLevelType w:val="hybridMultilevel"/>
    <w:tmpl w:val="9384C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1E3905"/>
    <w:multiLevelType w:val="hybridMultilevel"/>
    <w:tmpl w:val="779ADFCC"/>
    <w:lvl w:ilvl="0" w:tplc="38B00056">
      <w:start w:val="1"/>
      <w:numFmt w:val="bullet"/>
      <w:lvlText w:val="•"/>
      <w:lvlJc w:val="left"/>
      <w:pPr>
        <w:tabs>
          <w:tab w:val="num" w:pos="720"/>
        </w:tabs>
        <w:ind w:left="720" w:hanging="360"/>
      </w:pPr>
      <w:rPr>
        <w:rFonts w:ascii="Arial" w:hAnsi="Arial" w:hint="default"/>
      </w:rPr>
    </w:lvl>
    <w:lvl w:ilvl="1" w:tplc="4F56220C">
      <w:start w:val="1"/>
      <w:numFmt w:val="bullet"/>
      <w:lvlText w:val="•"/>
      <w:lvlJc w:val="left"/>
      <w:pPr>
        <w:tabs>
          <w:tab w:val="num" w:pos="1440"/>
        </w:tabs>
        <w:ind w:left="1440" w:hanging="360"/>
      </w:pPr>
      <w:rPr>
        <w:rFonts w:ascii="Arial" w:hAnsi="Arial" w:hint="default"/>
      </w:rPr>
    </w:lvl>
    <w:lvl w:ilvl="2" w:tplc="A5D0CD6E">
      <w:numFmt w:val="bullet"/>
      <w:lvlText w:val="•"/>
      <w:lvlJc w:val="left"/>
      <w:pPr>
        <w:tabs>
          <w:tab w:val="num" w:pos="2160"/>
        </w:tabs>
        <w:ind w:left="2160" w:hanging="360"/>
      </w:pPr>
      <w:rPr>
        <w:rFonts w:ascii="Arial" w:hAnsi="Arial" w:hint="default"/>
      </w:rPr>
    </w:lvl>
    <w:lvl w:ilvl="3" w:tplc="6CBC0596" w:tentative="1">
      <w:start w:val="1"/>
      <w:numFmt w:val="bullet"/>
      <w:lvlText w:val="•"/>
      <w:lvlJc w:val="left"/>
      <w:pPr>
        <w:tabs>
          <w:tab w:val="num" w:pos="2880"/>
        </w:tabs>
        <w:ind w:left="2880" w:hanging="360"/>
      </w:pPr>
      <w:rPr>
        <w:rFonts w:ascii="Arial" w:hAnsi="Arial" w:hint="default"/>
      </w:rPr>
    </w:lvl>
    <w:lvl w:ilvl="4" w:tplc="B748FE5A" w:tentative="1">
      <w:start w:val="1"/>
      <w:numFmt w:val="bullet"/>
      <w:lvlText w:val="•"/>
      <w:lvlJc w:val="left"/>
      <w:pPr>
        <w:tabs>
          <w:tab w:val="num" w:pos="3600"/>
        </w:tabs>
        <w:ind w:left="3600" w:hanging="360"/>
      </w:pPr>
      <w:rPr>
        <w:rFonts w:ascii="Arial" w:hAnsi="Arial" w:hint="default"/>
      </w:rPr>
    </w:lvl>
    <w:lvl w:ilvl="5" w:tplc="6BCAA0A2" w:tentative="1">
      <w:start w:val="1"/>
      <w:numFmt w:val="bullet"/>
      <w:lvlText w:val="•"/>
      <w:lvlJc w:val="left"/>
      <w:pPr>
        <w:tabs>
          <w:tab w:val="num" w:pos="4320"/>
        </w:tabs>
        <w:ind w:left="4320" w:hanging="360"/>
      </w:pPr>
      <w:rPr>
        <w:rFonts w:ascii="Arial" w:hAnsi="Arial" w:hint="default"/>
      </w:rPr>
    </w:lvl>
    <w:lvl w:ilvl="6" w:tplc="054A354A" w:tentative="1">
      <w:start w:val="1"/>
      <w:numFmt w:val="bullet"/>
      <w:lvlText w:val="•"/>
      <w:lvlJc w:val="left"/>
      <w:pPr>
        <w:tabs>
          <w:tab w:val="num" w:pos="5040"/>
        </w:tabs>
        <w:ind w:left="5040" w:hanging="360"/>
      </w:pPr>
      <w:rPr>
        <w:rFonts w:ascii="Arial" w:hAnsi="Arial" w:hint="default"/>
      </w:rPr>
    </w:lvl>
    <w:lvl w:ilvl="7" w:tplc="CB0E6230" w:tentative="1">
      <w:start w:val="1"/>
      <w:numFmt w:val="bullet"/>
      <w:lvlText w:val="•"/>
      <w:lvlJc w:val="left"/>
      <w:pPr>
        <w:tabs>
          <w:tab w:val="num" w:pos="5760"/>
        </w:tabs>
        <w:ind w:left="5760" w:hanging="360"/>
      </w:pPr>
      <w:rPr>
        <w:rFonts w:ascii="Arial" w:hAnsi="Arial" w:hint="default"/>
      </w:rPr>
    </w:lvl>
    <w:lvl w:ilvl="8" w:tplc="416A0D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7DD3F6B"/>
    <w:multiLevelType w:val="hybridMultilevel"/>
    <w:tmpl w:val="7D3017CE"/>
    <w:lvl w:ilvl="0" w:tplc="041D0001">
      <w:start w:val="1"/>
      <w:numFmt w:val="bullet"/>
      <w:lvlText w:val=""/>
      <w:lvlJc w:val="left"/>
      <w:pPr>
        <w:ind w:left="862" w:hanging="360"/>
      </w:pPr>
      <w:rPr>
        <w:rFonts w:ascii="Symbol" w:hAnsi="Symbol" w:hint="default"/>
      </w:rPr>
    </w:lvl>
    <w:lvl w:ilvl="1" w:tplc="041D0003" w:tentative="1">
      <w:start w:val="1"/>
      <w:numFmt w:val="bullet"/>
      <w:lvlText w:val="o"/>
      <w:lvlJc w:val="left"/>
      <w:pPr>
        <w:ind w:left="1582" w:hanging="360"/>
      </w:pPr>
      <w:rPr>
        <w:rFonts w:ascii="Courier New" w:hAnsi="Courier New" w:cs="Courier New" w:hint="default"/>
      </w:rPr>
    </w:lvl>
    <w:lvl w:ilvl="2" w:tplc="041D0005" w:tentative="1">
      <w:start w:val="1"/>
      <w:numFmt w:val="bullet"/>
      <w:lvlText w:val=""/>
      <w:lvlJc w:val="left"/>
      <w:pPr>
        <w:ind w:left="2302" w:hanging="360"/>
      </w:pPr>
      <w:rPr>
        <w:rFonts w:ascii="Wingdings" w:hAnsi="Wingdings" w:hint="default"/>
      </w:rPr>
    </w:lvl>
    <w:lvl w:ilvl="3" w:tplc="041D0001" w:tentative="1">
      <w:start w:val="1"/>
      <w:numFmt w:val="bullet"/>
      <w:lvlText w:val=""/>
      <w:lvlJc w:val="left"/>
      <w:pPr>
        <w:ind w:left="3022" w:hanging="360"/>
      </w:pPr>
      <w:rPr>
        <w:rFonts w:ascii="Symbol" w:hAnsi="Symbol" w:hint="default"/>
      </w:rPr>
    </w:lvl>
    <w:lvl w:ilvl="4" w:tplc="041D0003" w:tentative="1">
      <w:start w:val="1"/>
      <w:numFmt w:val="bullet"/>
      <w:lvlText w:val="o"/>
      <w:lvlJc w:val="left"/>
      <w:pPr>
        <w:ind w:left="3742" w:hanging="360"/>
      </w:pPr>
      <w:rPr>
        <w:rFonts w:ascii="Courier New" w:hAnsi="Courier New" w:cs="Courier New" w:hint="default"/>
      </w:rPr>
    </w:lvl>
    <w:lvl w:ilvl="5" w:tplc="041D0005" w:tentative="1">
      <w:start w:val="1"/>
      <w:numFmt w:val="bullet"/>
      <w:lvlText w:val=""/>
      <w:lvlJc w:val="left"/>
      <w:pPr>
        <w:ind w:left="4462" w:hanging="360"/>
      </w:pPr>
      <w:rPr>
        <w:rFonts w:ascii="Wingdings" w:hAnsi="Wingdings" w:hint="default"/>
      </w:rPr>
    </w:lvl>
    <w:lvl w:ilvl="6" w:tplc="041D0001" w:tentative="1">
      <w:start w:val="1"/>
      <w:numFmt w:val="bullet"/>
      <w:lvlText w:val=""/>
      <w:lvlJc w:val="left"/>
      <w:pPr>
        <w:ind w:left="5182" w:hanging="360"/>
      </w:pPr>
      <w:rPr>
        <w:rFonts w:ascii="Symbol" w:hAnsi="Symbol" w:hint="default"/>
      </w:rPr>
    </w:lvl>
    <w:lvl w:ilvl="7" w:tplc="041D0003" w:tentative="1">
      <w:start w:val="1"/>
      <w:numFmt w:val="bullet"/>
      <w:lvlText w:val="o"/>
      <w:lvlJc w:val="left"/>
      <w:pPr>
        <w:ind w:left="5902" w:hanging="360"/>
      </w:pPr>
      <w:rPr>
        <w:rFonts w:ascii="Courier New" w:hAnsi="Courier New" w:cs="Courier New" w:hint="default"/>
      </w:rPr>
    </w:lvl>
    <w:lvl w:ilvl="8" w:tplc="041D0005" w:tentative="1">
      <w:start w:val="1"/>
      <w:numFmt w:val="bullet"/>
      <w:lvlText w:val=""/>
      <w:lvlJc w:val="left"/>
      <w:pPr>
        <w:ind w:left="6622" w:hanging="360"/>
      </w:pPr>
      <w:rPr>
        <w:rFonts w:ascii="Wingdings" w:hAnsi="Wingdings" w:hint="default"/>
      </w:rPr>
    </w:lvl>
  </w:abstractNum>
  <w:abstractNum w:abstractNumId="8"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998189F"/>
    <w:multiLevelType w:val="hybridMultilevel"/>
    <w:tmpl w:val="9072F2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B891CF3"/>
    <w:multiLevelType w:val="hybridMultilevel"/>
    <w:tmpl w:val="9FD8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903534"/>
    <w:multiLevelType w:val="hybridMultilevel"/>
    <w:tmpl w:val="D4600C00"/>
    <w:lvl w:ilvl="0" w:tplc="F6A00BA4">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E2B7126"/>
    <w:multiLevelType w:val="hybridMultilevel"/>
    <w:tmpl w:val="F7AC18A0"/>
    <w:lvl w:ilvl="0" w:tplc="04BC1A36">
      <w:start w:val="1"/>
      <w:numFmt w:val="bullet"/>
      <w:lvlText w:val="•"/>
      <w:lvlJc w:val="left"/>
      <w:pPr>
        <w:tabs>
          <w:tab w:val="num" w:pos="720"/>
        </w:tabs>
        <w:ind w:left="720" w:hanging="360"/>
      </w:pPr>
      <w:rPr>
        <w:rFonts w:ascii="Arial" w:hAnsi="Arial" w:hint="default"/>
      </w:rPr>
    </w:lvl>
    <w:lvl w:ilvl="1" w:tplc="0718A5FC">
      <w:start w:val="1"/>
      <w:numFmt w:val="bullet"/>
      <w:lvlText w:val="•"/>
      <w:lvlJc w:val="left"/>
      <w:pPr>
        <w:tabs>
          <w:tab w:val="num" w:pos="1440"/>
        </w:tabs>
        <w:ind w:left="1440" w:hanging="360"/>
      </w:pPr>
      <w:rPr>
        <w:rFonts w:ascii="Arial" w:hAnsi="Arial" w:hint="default"/>
      </w:rPr>
    </w:lvl>
    <w:lvl w:ilvl="2" w:tplc="3AE6F6E0" w:tentative="1">
      <w:start w:val="1"/>
      <w:numFmt w:val="bullet"/>
      <w:lvlText w:val="•"/>
      <w:lvlJc w:val="left"/>
      <w:pPr>
        <w:tabs>
          <w:tab w:val="num" w:pos="2160"/>
        </w:tabs>
        <w:ind w:left="2160" w:hanging="360"/>
      </w:pPr>
      <w:rPr>
        <w:rFonts w:ascii="Arial" w:hAnsi="Arial" w:hint="default"/>
      </w:rPr>
    </w:lvl>
    <w:lvl w:ilvl="3" w:tplc="7DB058B0" w:tentative="1">
      <w:start w:val="1"/>
      <w:numFmt w:val="bullet"/>
      <w:lvlText w:val="•"/>
      <w:lvlJc w:val="left"/>
      <w:pPr>
        <w:tabs>
          <w:tab w:val="num" w:pos="2880"/>
        </w:tabs>
        <w:ind w:left="2880" w:hanging="360"/>
      </w:pPr>
      <w:rPr>
        <w:rFonts w:ascii="Arial" w:hAnsi="Arial" w:hint="default"/>
      </w:rPr>
    </w:lvl>
    <w:lvl w:ilvl="4" w:tplc="AB709CC4" w:tentative="1">
      <w:start w:val="1"/>
      <w:numFmt w:val="bullet"/>
      <w:lvlText w:val="•"/>
      <w:lvlJc w:val="left"/>
      <w:pPr>
        <w:tabs>
          <w:tab w:val="num" w:pos="3600"/>
        </w:tabs>
        <w:ind w:left="3600" w:hanging="360"/>
      </w:pPr>
      <w:rPr>
        <w:rFonts w:ascii="Arial" w:hAnsi="Arial" w:hint="default"/>
      </w:rPr>
    </w:lvl>
    <w:lvl w:ilvl="5" w:tplc="8B08163A" w:tentative="1">
      <w:start w:val="1"/>
      <w:numFmt w:val="bullet"/>
      <w:lvlText w:val="•"/>
      <w:lvlJc w:val="left"/>
      <w:pPr>
        <w:tabs>
          <w:tab w:val="num" w:pos="4320"/>
        </w:tabs>
        <w:ind w:left="4320" w:hanging="360"/>
      </w:pPr>
      <w:rPr>
        <w:rFonts w:ascii="Arial" w:hAnsi="Arial" w:hint="default"/>
      </w:rPr>
    </w:lvl>
    <w:lvl w:ilvl="6" w:tplc="F6D603FC" w:tentative="1">
      <w:start w:val="1"/>
      <w:numFmt w:val="bullet"/>
      <w:lvlText w:val="•"/>
      <w:lvlJc w:val="left"/>
      <w:pPr>
        <w:tabs>
          <w:tab w:val="num" w:pos="5040"/>
        </w:tabs>
        <w:ind w:left="5040" w:hanging="360"/>
      </w:pPr>
      <w:rPr>
        <w:rFonts w:ascii="Arial" w:hAnsi="Arial" w:hint="default"/>
      </w:rPr>
    </w:lvl>
    <w:lvl w:ilvl="7" w:tplc="421A62CE" w:tentative="1">
      <w:start w:val="1"/>
      <w:numFmt w:val="bullet"/>
      <w:lvlText w:val="•"/>
      <w:lvlJc w:val="left"/>
      <w:pPr>
        <w:tabs>
          <w:tab w:val="num" w:pos="5760"/>
        </w:tabs>
        <w:ind w:left="5760" w:hanging="360"/>
      </w:pPr>
      <w:rPr>
        <w:rFonts w:ascii="Arial" w:hAnsi="Arial" w:hint="default"/>
      </w:rPr>
    </w:lvl>
    <w:lvl w:ilvl="8" w:tplc="DB026F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B52363"/>
    <w:multiLevelType w:val="hybridMultilevel"/>
    <w:tmpl w:val="6EE6FA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5225AC6"/>
    <w:multiLevelType w:val="hybridMultilevel"/>
    <w:tmpl w:val="72C8BD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6"/>
  </w:num>
  <w:num w:numId="4">
    <w:abstractNumId w:val="12"/>
  </w:num>
  <w:num w:numId="5">
    <w:abstractNumId w:val="9"/>
  </w:num>
  <w:num w:numId="6">
    <w:abstractNumId w:val="4"/>
  </w:num>
  <w:num w:numId="7">
    <w:abstractNumId w:val="13"/>
  </w:num>
  <w:num w:numId="8">
    <w:abstractNumId w:val="11"/>
  </w:num>
  <w:num w:numId="9">
    <w:abstractNumId w:val="7"/>
  </w:num>
  <w:num w:numId="10">
    <w:abstractNumId w:val="10"/>
  </w:num>
  <w:num w:numId="11">
    <w:abstractNumId w:val="0"/>
  </w:num>
  <w:num w:numId="12">
    <w:abstractNumId w:val="1"/>
  </w:num>
  <w:num w:numId="13">
    <w:abstractNumId w:val="5"/>
  </w:num>
  <w:num w:numId="14">
    <w:abstractNumId w:val="3"/>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DD2"/>
    <w:rsid w:val="00001E97"/>
    <w:rsid w:val="00003EFE"/>
    <w:rsid w:val="0000400A"/>
    <w:rsid w:val="00004A03"/>
    <w:rsid w:val="000062E5"/>
    <w:rsid w:val="00006A6D"/>
    <w:rsid w:val="00007205"/>
    <w:rsid w:val="00010176"/>
    <w:rsid w:val="00012ED6"/>
    <w:rsid w:val="00015BD8"/>
    <w:rsid w:val="00016696"/>
    <w:rsid w:val="00016972"/>
    <w:rsid w:val="00016982"/>
    <w:rsid w:val="0001768F"/>
    <w:rsid w:val="000208FC"/>
    <w:rsid w:val="000214D6"/>
    <w:rsid w:val="000221D0"/>
    <w:rsid w:val="0002580C"/>
    <w:rsid w:val="000273F2"/>
    <w:rsid w:val="00027C3F"/>
    <w:rsid w:val="0003074D"/>
    <w:rsid w:val="000310AA"/>
    <w:rsid w:val="00031AE2"/>
    <w:rsid w:val="00032398"/>
    <w:rsid w:val="00037223"/>
    <w:rsid w:val="00037F69"/>
    <w:rsid w:val="000406A8"/>
    <w:rsid w:val="0004164D"/>
    <w:rsid w:val="000419B9"/>
    <w:rsid w:val="00041DFA"/>
    <w:rsid w:val="00042D61"/>
    <w:rsid w:val="000431AC"/>
    <w:rsid w:val="00044EB7"/>
    <w:rsid w:val="00050C5E"/>
    <w:rsid w:val="00050CF5"/>
    <w:rsid w:val="0005129F"/>
    <w:rsid w:val="00052E1C"/>
    <w:rsid w:val="00054209"/>
    <w:rsid w:val="00055A86"/>
    <w:rsid w:val="00060B84"/>
    <w:rsid w:val="00061606"/>
    <w:rsid w:val="00061861"/>
    <w:rsid w:val="00061B13"/>
    <w:rsid w:val="000620BF"/>
    <w:rsid w:val="000639EB"/>
    <w:rsid w:val="00065B01"/>
    <w:rsid w:val="000679C5"/>
    <w:rsid w:val="000700B7"/>
    <w:rsid w:val="000711C3"/>
    <w:rsid w:val="00072393"/>
    <w:rsid w:val="000735F4"/>
    <w:rsid w:val="00082056"/>
    <w:rsid w:val="00082A84"/>
    <w:rsid w:val="00083B18"/>
    <w:rsid w:val="00083D65"/>
    <w:rsid w:val="000841F1"/>
    <w:rsid w:val="00084DB8"/>
    <w:rsid w:val="00086BED"/>
    <w:rsid w:val="000873AA"/>
    <w:rsid w:val="000874E6"/>
    <w:rsid w:val="000900B1"/>
    <w:rsid w:val="00092D8E"/>
    <w:rsid w:val="00092E12"/>
    <w:rsid w:val="0009422E"/>
    <w:rsid w:val="00094F34"/>
    <w:rsid w:val="000A12BB"/>
    <w:rsid w:val="000A1F95"/>
    <w:rsid w:val="000A3710"/>
    <w:rsid w:val="000A43C1"/>
    <w:rsid w:val="000A53C9"/>
    <w:rsid w:val="000A654A"/>
    <w:rsid w:val="000A7272"/>
    <w:rsid w:val="000A76B6"/>
    <w:rsid w:val="000A7977"/>
    <w:rsid w:val="000B022E"/>
    <w:rsid w:val="000B22F7"/>
    <w:rsid w:val="000B29E6"/>
    <w:rsid w:val="000B3A1A"/>
    <w:rsid w:val="000B4DFB"/>
    <w:rsid w:val="000B7770"/>
    <w:rsid w:val="000B7EEA"/>
    <w:rsid w:val="000C0681"/>
    <w:rsid w:val="000C0A78"/>
    <w:rsid w:val="000C0CC9"/>
    <w:rsid w:val="000C124C"/>
    <w:rsid w:val="000C143A"/>
    <w:rsid w:val="000C3DBE"/>
    <w:rsid w:val="000C4407"/>
    <w:rsid w:val="000C516A"/>
    <w:rsid w:val="000C70D5"/>
    <w:rsid w:val="000D16BC"/>
    <w:rsid w:val="000D2CD3"/>
    <w:rsid w:val="000D3103"/>
    <w:rsid w:val="000D4574"/>
    <w:rsid w:val="000D5368"/>
    <w:rsid w:val="000D5520"/>
    <w:rsid w:val="000D6D27"/>
    <w:rsid w:val="000E1C01"/>
    <w:rsid w:val="000E2814"/>
    <w:rsid w:val="000E28FC"/>
    <w:rsid w:val="000E42F5"/>
    <w:rsid w:val="000E4E07"/>
    <w:rsid w:val="000E4ED1"/>
    <w:rsid w:val="000E5287"/>
    <w:rsid w:val="000E79C5"/>
    <w:rsid w:val="000F2340"/>
    <w:rsid w:val="000F23EF"/>
    <w:rsid w:val="000F2D51"/>
    <w:rsid w:val="000F2FB3"/>
    <w:rsid w:val="000F3039"/>
    <w:rsid w:val="000F33CE"/>
    <w:rsid w:val="000F46F4"/>
    <w:rsid w:val="000F7B58"/>
    <w:rsid w:val="00101129"/>
    <w:rsid w:val="00101403"/>
    <w:rsid w:val="00102B3C"/>
    <w:rsid w:val="00102CE1"/>
    <w:rsid w:val="0010313B"/>
    <w:rsid w:val="00105100"/>
    <w:rsid w:val="00105B06"/>
    <w:rsid w:val="00105ECF"/>
    <w:rsid w:val="00107C49"/>
    <w:rsid w:val="00111FAB"/>
    <w:rsid w:val="00112156"/>
    <w:rsid w:val="001126A3"/>
    <w:rsid w:val="001126A4"/>
    <w:rsid w:val="001128C6"/>
    <w:rsid w:val="00112B40"/>
    <w:rsid w:val="0011300F"/>
    <w:rsid w:val="00113031"/>
    <w:rsid w:val="00114641"/>
    <w:rsid w:val="00117220"/>
    <w:rsid w:val="001172F2"/>
    <w:rsid w:val="00121E27"/>
    <w:rsid w:val="00122274"/>
    <w:rsid w:val="001232B0"/>
    <w:rsid w:val="00124180"/>
    <w:rsid w:val="001242FD"/>
    <w:rsid w:val="00124E54"/>
    <w:rsid w:val="00125A6E"/>
    <w:rsid w:val="00126717"/>
    <w:rsid w:val="00126E65"/>
    <w:rsid w:val="00127616"/>
    <w:rsid w:val="00127F26"/>
    <w:rsid w:val="00130D80"/>
    <w:rsid w:val="00130F40"/>
    <w:rsid w:val="0013226A"/>
    <w:rsid w:val="0013252E"/>
    <w:rsid w:val="00133A83"/>
    <w:rsid w:val="00134199"/>
    <w:rsid w:val="001346F1"/>
    <w:rsid w:val="00135C75"/>
    <w:rsid w:val="001366BC"/>
    <w:rsid w:val="001459A6"/>
    <w:rsid w:val="0014642F"/>
    <w:rsid w:val="0014665D"/>
    <w:rsid w:val="00147025"/>
    <w:rsid w:val="00147E27"/>
    <w:rsid w:val="00150514"/>
    <w:rsid w:val="00150E60"/>
    <w:rsid w:val="001510FA"/>
    <w:rsid w:val="001512F4"/>
    <w:rsid w:val="00152435"/>
    <w:rsid w:val="0015260E"/>
    <w:rsid w:val="00152DC6"/>
    <w:rsid w:val="0015342D"/>
    <w:rsid w:val="00154CE3"/>
    <w:rsid w:val="00155FCA"/>
    <w:rsid w:val="00156EB9"/>
    <w:rsid w:val="001572CA"/>
    <w:rsid w:val="0016116A"/>
    <w:rsid w:val="00164D52"/>
    <w:rsid w:val="0017219B"/>
    <w:rsid w:val="00172C00"/>
    <w:rsid w:val="00174D8C"/>
    <w:rsid w:val="00175233"/>
    <w:rsid w:val="00176AA2"/>
    <w:rsid w:val="001806FE"/>
    <w:rsid w:val="00181020"/>
    <w:rsid w:val="0018105F"/>
    <w:rsid w:val="0018231C"/>
    <w:rsid w:val="00182B12"/>
    <w:rsid w:val="00183541"/>
    <w:rsid w:val="001841B0"/>
    <w:rsid w:val="0018495A"/>
    <w:rsid w:val="001865AA"/>
    <w:rsid w:val="0018690A"/>
    <w:rsid w:val="00191513"/>
    <w:rsid w:val="00191651"/>
    <w:rsid w:val="00194EC8"/>
    <w:rsid w:val="00197B0F"/>
    <w:rsid w:val="00197DA5"/>
    <w:rsid w:val="001A1434"/>
    <w:rsid w:val="001A1538"/>
    <w:rsid w:val="001A1DB0"/>
    <w:rsid w:val="001A503F"/>
    <w:rsid w:val="001A76FC"/>
    <w:rsid w:val="001B0A63"/>
    <w:rsid w:val="001B250D"/>
    <w:rsid w:val="001B2F31"/>
    <w:rsid w:val="001B37FB"/>
    <w:rsid w:val="001B4554"/>
    <w:rsid w:val="001B580A"/>
    <w:rsid w:val="001B588E"/>
    <w:rsid w:val="001B6831"/>
    <w:rsid w:val="001B7848"/>
    <w:rsid w:val="001C1041"/>
    <w:rsid w:val="001C22DA"/>
    <w:rsid w:val="001C2CC0"/>
    <w:rsid w:val="001C31FA"/>
    <w:rsid w:val="001C3D86"/>
    <w:rsid w:val="001D1432"/>
    <w:rsid w:val="001D1DD2"/>
    <w:rsid w:val="001D214F"/>
    <w:rsid w:val="001D47DF"/>
    <w:rsid w:val="001D4FA2"/>
    <w:rsid w:val="001D509A"/>
    <w:rsid w:val="001D5395"/>
    <w:rsid w:val="001D62C1"/>
    <w:rsid w:val="001D7F3F"/>
    <w:rsid w:val="001E03FA"/>
    <w:rsid w:val="001E102E"/>
    <w:rsid w:val="001E1AEA"/>
    <w:rsid w:val="001E1BDD"/>
    <w:rsid w:val="001E366C"/>
    <w:rsid w:val="001E36CB"/>
    <w:rsid w:val="001E3843"/>
    <w:rsid w:val="001E5873"/>
    <w:rsid w:val="001E5EAC"/>
    <w:rsid w:val="001E7E4C"/>
    <w:rsid w:val="001F0C91"/>
    <w:rsid w:val="001F14D2"/>
    <w:rsid w:val="001F15B0"/>
    <w:rsid w:val="001F180E"/>
    <w:rsid w:val="001F21CF"/>
    <w:rsid w:val="001F39B0"/>
    <w:rsid w:val="001F3DE4"/>
    <w:rsid w:val="001F42F9"/>
    <w:rsid w:val="00200A92"/>
    <w:rsid w:val="00201E17"/>
    <w:rsid w:val="0020424A"/>
    <w:rsid w:val="00204ED9"/>
    <w:rsid w:val="00206286"/>
    <w:rsid w:val="002075C2"/>
    <w:rsid w:val="0021155A"/>
    <w:rsid w:val="00211FFA"/>
    <w:rsid w:val="0021236F"/>
    <w:rsid w:val="00212B55"/>
    <w:rsid w:val="00212DC1"/>
    <w:rsid w:val="00213206"/>
    <w:rsid w:val="00215B1F"/>
    <w:rsid w:val="00217126"/>
    <w:rsid w:val="002178E5"/>
    <w:rsid w:val="00217E94"/>
    <w:rsid w:val="00220F80"/>
    <w:rsid w:val="0022432D"/>
    <w:rsid w:val="00225DD2"/>
    <w:rsid w:val="00231679"/>
    <w:rsid w:val="00231864"/>
    <w:rsid w:val="00234C77"/>
    <w:rsid w:val="002364B8"/>
    <w:rsid w:val="0023663B"/>
    <w:rsid w:val="00240B40"/>
    <w:rsid w:val="002416F6"/>
    <w:rsid w:val="00241B24"/>
    <w:rsid w:val="00244414"/>
    <w:rsid w:val="00244682"/>
    <w:rsid w:val="00244A12"/>
    <w:rsid w:val="00244A33"/>
    <w:rsid w:val="00244A73"/>
    <w:rsid w:val="00247286"/>
    <w:rsid w:val="0024742D"/>
    <w:rsid w:val="0024751E"/>
    <w:rsid w:val="00250501"/>
    <w:rsid w:val="00252279"/>
    <w:rsid w:val="002527ED"/>
    <w:rsid w:val="00254605"/>
    <w:rsid w:val="00254914"/>
    <w:rsid w:val="00255373"/>
    <w:rsid w:val="00255867"/>
    <w:rsid w:val="00256260"/>
    <w:rsid w:val="00256552"/>
    <w:rsid w:val="002569FC"/>
    <w:rsid w:val="002577E0"/>
    <w:rsid w:val="00257EB0"/>
    <w:rsid w:val="00262F6A"/>
    <w:rsid w:val="00263B76"/>
    <w:rsid w:val="00265AB5"/>
    <w:rsid w:val="002666EE"/>
    <w:rsid w:val="00272E94"/>
    <w:rsid w:val="0027375E"/>
    <w:rsid w:val="002739B0"/>
    <w:rsid w:val="002754FB"/>
    <w:rsid w:val="00275A20"/>
    <w:rsid w:val="00275F37"/>
    <w:rsid w:val="00280ECE"/>
    <w:rsid w:val="00282052"/>
    <w:rsid w:val="00284035"/>
    <w:rsid w:val="0028415B"/>
    <w:rsid w:val="00284262"/>
    <w:rsid w:val="00284378"/>
    <w:rsid w:val="00290AE2"/>
    <w:rsid w:val="00290BBE"/>
    <w:rsid w:val="00291381"/>
    <w:rsid w:val="00292588"/>
    <w:rsid w:val="002930F8"/>
    <w:rsid w:val="00294D29"/>
    <w:rsid w:val="00295756"/>
    <w:rsid w:val="002966E6"/>
    <w:rsid w:val="002A05BD"/>
    <w:rsid w:val="002A1CFD"/>
    <w:rsid w:val="002A299F"/>
    <w:rsid w:val="002A5D62"/>
    <w:rsid w:val="002A742A"/>
    <w:rsid w:val="002A748E"/>
    <w:rsid w:val="002A7FA7"/>
    <w:rsid w:val="002B1946"/>
    <w:rsid w:val="002B39D2"/>
    <w:rsid w:val="002B6A49"/>
    <w:rsid w:val="002C01E3"/>
    <w:rsid w:val="002C05D5"/>
    <w:rsid w:val="002C16D2"/>
    <w:rsid w:val="002C1E67"/>
    <w:rsid w:val="002C2722"/>
    <w:rsid w:val="002C2BDE"/>
    <w:rsid w:val="002C2DD7"/>
    <w:rsid w:val="002C3872"/>
    <w:rsid w:val="002C4D68"/>
    <w:rsid w:val="002C4DD8"/>
    <w:rsid w:val="002C5614"/>
    <w:rsid w:val="002C6FB5"/>
    <w:rsid w:val="002C731C"/>
    <w:rsid w:val="002D2674"/>
    <w:rsid w:val="002D2BB9"/>
    <w:rsid w:val="002D4FCF"/>
    <w:rsid w:val="002D585E"/>
    <w:rsid w:val="002E2356"/>
    <w:rsid w:val="002E397D"/>
    <w:rsid w:val="002E552E"/>
    <w:rsid w:val="002E649F"/>
    <w:rsid w:val="002E66F5"/>
    <w:rsid w:val="002E6A7F"/>
    <w:rsid w:val="002F1A15"/>
    <w:rsid w:val="002F386F"/>
    <w:rsid w:val="002F3E65"/>
    <w:rsid w:val="002F43DD"/>
    <w:rsid w:val="00300A7B"/>
    <w:rsid w:val="00300C1D"/>
    <w:rsid w:val="0030303C"/>
    <w:rsid w:val="00305E87"/>
    <w:rsid w:val="00306086"/>
    <w:rsid w:val="00306F1A"/>
    <w:rsid w:val="003100D5"/>
    <w:rsid w:val="0031035E"/>
    <w:rsid w:val="00310BA4"/>
    <w:rsid w:val="003114A8"/>
    <w:rsid w:val="00312D29"/>
    <w:rsid w:val="00312D64"/>
    <w:rsid w:val="00312D8C"/>
    <w:rsid w:val="00313CD6"/>
    <w:rsid w:val="003149B9"/>
    <w:rsid w:val="00315F39"/>
    <w:rsid w:val="00317B5B"/>
    <w:rsid w:val="00320490"/>
    <w:rsid w:val="00320FC2"/>
    <w:rsid w:val="00321305"/>
    <w:rsid w:val="00324E35"/>
    <w:rsid w:val="003267B9"/>
    <w:rsid w:val="0033089C"/>
    <w:rsid w:val="00331E07"/>
    <w:rsid w:val="003334DE"/>
    <w:rsid w:val="00333757"/>
    <w:rsid w:val="00336045"/>
    <w:rsid w:val="00336120"/>
    <w:rsid w:val="003375E5"/>
    <w:rsid w:val="003377E6"/>
    <w:rsid w:val="003379A0"/>
    <w:rsid w:val="00337F8B"/>
    <w:rsid w:val="00343288"/>
    <w:rsid w:val="00343B83"/>
    <w:rsid w:val="003457F5"/>
    <w:rsid w:val="003461C5"/>
    <w:rsid w:val="003464B6"/>
    <w:rsid w:val="00346948"/>
    <w:rsid w:val="00347AB8"/>
    <w:rsid w:val="00350047"/>
    <w:rsid w:val="003503B4"/>
    <w:rsid w:val="003503DC"/>
    <w:rsid w:val="003505DF"/>
    <w:rsid w:val="003528B1"/>
    <w:rsid w:val="0035553D"/>
    <w:rsid w:val="00355901"/>
    <w:rsid w:val="003565AC"/>
    <w:rsid w:val="00357047"/>
    <w:rsid w:val="003608E7"/>
    <w:rsid w:val="0036149E"/>
    <w:rsid w:val="003630F8"/>
    <w:rsid w:val="0036310E"/>
    <w:rsid w:val="00363FC2"/>
    <w:rsid w:val="00365756"/>
    <w:rsid w:val="003666F7"/>
    <w:rsid w:val="00367FBF"/>
    <w:rsid w:val="00367FD9"/>
    <w:rsid w:val="0037167C"/>
    <w:rsid w:val="00371FE0"/>
    <w:rsid w:val="00374705"/>
    <w:rsid w:val="00374A4A"/>
    <w:rsid w:val="00375706"/>
    <w:rsid w:val="00375745"/>
    <w:rsid w:val="00375BCF"/>
    <w:rsid w:val="0037670C"/>
    <w:rsid w:val="00380570"/>
    <w:rsid w:val="0038326B"/>
    <w:rsid w:val="00383C2C"/>
    <w:rsid w:val="003856B1"/>
    <w:rsid w:val="003866CE"/>
    <w:rsid w:val="003868A0"/>
    <w:rsid w:val="0038695A"/>
    <w:rsid w:val="00387689"/>
    <w:rsid w:val="00391D7F"/>
    <w:rsid w:val="003923CE"/>
    <w:rsid w:val="00392629"/>
    <w:rsid w:val="00394282"/>
    <w:rsid w:val="0039468A"/>
    <w:rsid w:val="00394FFF"/>
    <w:rsid w:val="003950EC"/>
    <w:rsid w:val="00396D13"/>
    <w:rsid w:val="00396D87"/>
    <w:rsid w:val="003A0F47"/>
    <w:rsid w:val="003A1CB3"/>
    <w:rsid w:val="003A4250"/>
    <w:rsid w:val="003A4FC5"/>
    <w:rsid w:val="003A5868"/>
    <w:rsid w:val="003A6AE0"/>
    <w:rsid w:val="003A7097"/>
    <w:rsid w:val="003A78BB"/>
    <w:rsid w:val="003A7E24"/>
    <w:rsid w:val="003B0439"/>
    <w:rsid w:val="003B4E54"/>
    <w:rsid w:val="003B7BF1"/>
    <w:rsid w:val="003C0179"/>
    <w:rsid w:val="003C1672"/>
    <w:rsid w:val="003C1AE9"/>
    <w:rsid w:val="003C308D"/>
    <w:rsid w:val="003C3F40"/>
    <w:rsid w:val="003C40A3"/>
    <w:rsid w:val="003C4980"/>
    <w:rsid w:val="003C54B2"/>
    <w:rsid w:val="003C6A9A"/>
    <w:rsid w:val="003D29A5"/>
    <w:rsid w:val="003D2A94"/>
    <w:rsid w:val="003D2C6B"/>
    <w:rsid w:val="003D3241"/>
    <w:rsid w:val="003D34F0"/>
    <w:rsid w:val="003D35FD"/>
    <w:rsid w:val="003D5D96"/>
    <w:rsid w:val="003D6596"/>
    <w:rsid w:val="003D7B29"/>
    <w:rsid w:val="003D7ED6"/>
    <w:rsid w:val="003E2BFB"/>
    <w:rsid w:val="003E490B"/>
    <w:rsid w:val="003E4F0D"/>
    <w:rsid w:val="003E77CE"/>
    <w:rsid w:val="003F00B2"/>
    <w:rsid w:val="003F0338"/>
    <w:rsid w:val="003F1134"/>
    <w:rsid w:val="003F19F1"/>
    <w:rsid w:val="003F2135"/>
    <w:rsid w:val="003F2BBE"/>
    <w:rsid w:val="003F392E"/>
    <w:rsid w:val="003F409F"/>
    <w:rsid w:val="003F5AEB"/>
    <w:rsid w:val="003F5CE6"/>
    <w:rsid w:val="003F7B10"/>
    <w:rsid w:val="0040195C"/>
    <w:rsid w:val="00402B45"/>
    <w:rsid w:val="00407E65"/>
    <w:rsid w:val="004104BC"/>
    <w:rsid w:val="004110A9"/>
    <w:rsid w:val="00413BB2"/>
    <w:rsid w:val="00413E4B"/>
    <w:rsid w:val="00413FF1"/>
    <w:rsid w:val="00414FDE"/>
    <w:rsid w:val="0041713C"/>
    <w:rsid w:val="00417308"/>
    <w:rsid w:val="00417CA9"/>
    <w:rsid w:val="00422919"/>
    <w:rsid w:val="00423220"/>
    <w:rsid w:val="00426FED"/>
    <w:rsid w:val="00431A3F"/>
    <w:rsid w:val="00432E2C"/>
    <w:rsid w:val="0043362A"/>
    <w:rsid w:val="00433D4B"/>
    <w:rsid w:val="00434013"/>
    <w:rsid w:val="004341CE"/>
    <w:rsid w:val="00435112"/>
    <w:rsid w:val="00436B98"/>
    <w:rsid w:val="00437ECC"/>
    <w:rsid w:val="00440E38"/>
    <w:rsid w:val="00443B17"/>
    <w:rsid w:val="00444BD4"/>
    <w:rsid w:val="004521CB"/>
    <w:rsid w:val="00455540"/>
    <w:rsid w:val="00455979"/>
    <w:rsid w:val="0045699A"/>
    <w:rsid w:val="00457273"/>
    <w:rsid w:val="00461ECC"/>
    <w:rsid w:val="004626A9"/>
    <w:rsid w:val="00463939"/>
    <w:rsid w:val="00464916"/>
    <w:rsid w:val="00464B9D"/>
    <w:rsid w:val="00464EFE"/>
    <w:rsid w:val="004671BA"/>
    <w:rsid w:val="00467577"/>
    <w:rsid w:val="004678C6"/>
    <w:rsid w:val="00467E50"/>
    <w:rsid w:val="004700D9"/>
    <w:rsid w:val="00470D21"/>
    <w:rsid w:val="00471654"/>
    <w:rsid w:val="00475EE4"/>
    <w:rsid w:val="00476F24"/>
    <w:rsid w:val="00477A4F"/>
    <w:rsid w:val="00477CA1"/>
    <w:rsid w:val="004825B4"/>
    <w:rsid w:val="00482DD8"/>
    <w:rsid w:val="00484210"/>
    <w:rsid w:val="00484FEF"/>
    <w:rsid w:val="00485D9D"/>
    <w:rsid w:val="00487769"/>
    <w:rsid w:val="00487CB9"/>
    <w:rsid w:val="00490865"/>
    <w:rsid w:val="00493FEF"/>
    <w:rsid w:val="004943B7"/>
    <w:rsid w:val="00494667"/>
    <w:rsid w:val="00495488"/>
    <w:rsid w:val="00496C02"/>
    <w:rsid w:val="00497ED2"/>
    <w:rsid w:val="004A08FC"/>
    <w:rsid w:val="004A0E21"/>
    <w:rsid w:val="004A3B4C"/>
    <w:rsid w:val="004A55DA"/>
    <w:rsid w:val="004A5E4F"/>
    <w:rsid w:val="004A6531"/>
    <w:rsid w:val="004A6A92"/>
    <w:rsid w:val="004A749E"/>
    <w:rsid w:val="004A7F79"/>
    <w:rsid w:val="004B641A"/>
    <w:rsid w:val="004B64B4"/>
    <w:rsid w:val="004B7182"/>
    <w:rsid w:val="004C0D48"/>
    <w:rsid w:val="004C250A"/>
    <w:rsid w:val="004C27D0"/>
    <w:rsid w:val="004C3A06"/>
    <w:rsid w:val="004C59BF"/>
    <w:rsid w:val="004C75DF"/>
    <w:rsid w:val="004C7FCF"/>
    <w:rsid w:val="004D25FD"/>
    <w:rsid w:val="004D5787"/>
    <w:rsid w:val="004D6611"/>
    <w:rsid w:val="004D669B"/>
    <w:rsid w:val="004E21F4"/>
    <w:rsid w:val="004E252F"/>
    <w:rsid w:val="004E27E7"/>
    <w:rsid w:val="004E62F5"/>
    <w:rsid w:val="004F02D9"/>
    <w:rsid w:val="004F487B"/>
    <w:rsid w:val="004F72C9"/>
    <w:rsid w:val="004F7EE8"/>
    <w:rsid w:val="00500E1D"/>
    <w:rsid w:val="0050103D"/>
    <w:rsid w:val="00501D46"/>
    <w:rsid w:val="00503E9E"/>
    <w:rsid w:val="005048F3"/>
    <w:rsid w:val="00505029"/>
    <w:rsid w:val="00505792"/>
    <w:rsid w:val="005110A4"/>
    <w:rsid w:val="00513CD8"/>
    <w:rsid w:val="00516E9B"/>
    <w:rsid w:val="00517155"/>
    <w:rsid w:val="00520CDF"/>
    <w:rsid w:val="00520F53"/>
    <w:rsid w:val="0052378F"/>
    <w:rsid w:val="00523F68"/>
    <w:rsid w:val="00524C00"/>
    <w:rsid w:val="00527C92"/>
    <w:rsid w:val="005300A8"/>
    <w:rsid w:val="00530815"/>
    <w:rsid w:val="00531BF7"/>
    <w:rsid w:val="00532275"/>
    <w:rsid w:val="00534180"/>
    <w:rsid w:val="0053643C"/>
    <w:rsid w:val="00536E02"/>
    <w:rsid w:val="00540F98"/>
    <w:rsid w:val="00541474"/>
    <w:rsid w:val="00541FC3"/>
    <w:rsid w:val="00543079"/>
    <w:rsid w:val="00543603"/>
    <w:rsid w:val="00544069"/>
    <w:rsid w:val="00546A4E"/>
    <w:rsid w:val="00551385"/>
    <w:rsid w:val="00552FBB"/>
    <w:rsid w:val="00553C92"/>
    <w:rsid w:val="00555486"/>
    <w:rsid w:val="00555F0C"/>
    <w:rsid w:val="005575A5"/>
    <w:rsid w:val="00557E28"/>
    <w:rsid w:val="00561A2A"/>
    <w:rsid w:val="00564479"/>
    <w:rsid w:val="00565442"/>
    <w:rsid w:val="0056635F"/>
    <w:rsid w:val="0056640F"/>
    <w:rsid w:val="00566B12"/>
    <w:rsid w:val="00566EB3"/>
    <w:rsid w:val="00567312"/>
    <w:rsid w:val="00571BD6"/>
    <w:rsid w:val="0057350B"/>
    <w:rsid w:val="005760C1"/>
    <w:rsid w:val="00576638"/>
    <w:rsid w:val="00576C08"/>
    <w:rsid w:val="00580321"/>
    <w:rsid w:val="00580CF0"/>
    <w:rsid w:val="00582379"/>
    <w:rsid w:val="00582AEC"/>
    <w:rsid w:val="0058320B"/>
    <w:rsid w:val="0058396F"/>
    <w:rsid w:val="00583C2F"/>
    <w:rsid w:val="00583DE6"/>
    <w:rsid w:val="005869AC"/>
    <w:rsid w:val="00587FE0"/>
    <w:rsid w:val="00590005"/>
    <w:rsid w:val="00590458"/>
    <w:rsid w:val="00593498"/>
    <w:rsid w:val="00596223"/>
    <w:rsid w:val="005963D0"/>
    <w:rsid w:val="0059704C"/>
    <w:rsid w:val="00597AC0"/>
    <w:rsid w:val="005A2893"/>
    <w:rsid w:val="005A2D27"/>
    <w:rsid w:val="005A333C"/>
    <w:rsid w:val="005A36A9"/>
    <w:rsid w:val="005A4528"/>
    <w:rsid w:val="005A4E08"/>
    <w:rsid w:val="005A59DE"/>
    <w:rsid w:val="005A5CD3"/>
    <w:rsid w:val="005A621B"/>
    <w:rsid w:val="005B027B"/>
    <w:rsid w:val="005B1985"/>
    <w:rsid w:val="005B1EA6"/>
    <w:rsid w:val="005B2D0D"/>
    <w:rsid w:val="005B3086"/>
    <w:rsid w:val="005B3C83"/>
    <w:rsid w:val="005B57D0"/>
    <w:rsid w:val="005B67BC"/>
    <w:rsid w:val="005B71AC"/>
    <w:rsid w:val="005B7A01"/>
    <w:rsid w:val="005C0CCB"/>
    <w:rsid w:val="005C135A"/>
    <w:rsid w:val="005C1DA9"/>
    <w:rsid w:val="005C3289"/>
    <w:rsid w:val="005C3828"/>
    <w:rsid w:val="005C44DB"/>
    <w:rsid w:val="005C5334"/>
    <w:rsid w:val="005C5D3E"/>
    <w:rsid w:val="005C68A2"/>
    <w:rsid w:val="005C6D37"/>
    <w:rsid w:val="005C6DEF"/>
    <w:rsid w:val="005C7946"/>
    <w:rsid w:val="005C79E7"/>
    <w:rsid w:val="005D0D87"/>
    <w:rsid w:val="005D247E"/>
    <w:rsid w:val="005D5D80"/>
    <w:rsid w:val="005D77D0"/>
    <w:rsid w:val="005E1530"/>
    <w:rsid w:val="005E1F75"/>
    <w:rsid w:val="005E2233"/>
    <w:rsid w:val="005E276D"/>
    <w:rsid w:val="005E45D2"/>
    <w:rsid w:val="005E59EF"/>
    <w:rsid w:val="005E6ADF"/>
    <w:rsid w:val="005E748C"/>
    <w:rsid w:val="005F22A1"/>
    <w:rsid w:val="005F3C12"/>
    <w:rsid w:val="005F70E7"/>
    <w:rsid w:val="005F7FE4"/>
    <w:rsid w:val="0060297F"/>
    <w:rsid w:val="006049F3"/>
    <w:rsid w:val="006054DB"/>
    <w:rsid w:val="006056E7"/>
    <w:rsid w:val="006101B8"/>
    <w:rsid w:val="006105C9"/>
    <w:rsid w:val="006118C2"/>
    <w:rsid w:val="00612027"/>
    <w:rsid w:val="00612A79"/>
    <w:rsid w:val="006132F2"/>
    <w:rsid w:val="00614935"/>
    <w:rsid w:val="00615613"/>
    <w:rsid w:val="006170A1"/>
    <w:rsid w:val="00617DF0"/>
    <w:rsid w:val="00622C08"/>
    <w:rsid w:val="00622DDA"/>
    <w:rsid w:val="006246AA"/>
    <w:rsid w:val="00625079"/>
    <w:rsid w:val="00630D09"/>
    <w:rsid w:val="006319A3"/>
    <w:rsid w:val="00635608"/>
    <w:rsid w:val="006362C0"/>
    <w:rsid w:val="00637FA8"/>
    <w:rsid w:val="00642105"/>
    <w:rsid w:val="00642224"/>
    <w:rsid w:val="00643588"/>
    <w:rsid w:val="006435EE"/>
    <w:rsid w:val="00646510"/>
    <w:rsid w:val="00646CE1"/>
    <w:rsid w:val="0065000D"/>
    <w:rsid w:val="0065146D"/>
    <w:rsid w:val="00651498"/>
    <w:rsid w:val="00655A4A"/>
    <w:rsid w:val="00656282"/>
    <w:rsid w:val="00660AD7"/>
    <w:rsid w:val="00660F25"/>
    <w:rsid w:val="00662024"/>
    <w:rsid w:val="006633BF"/>
    <w:rsid w:val="006645B7"/>
    <w:rsid w:val="0066559F"/>
    <w:rsid w:val="00665F41"/>
    <w:rsid w:val="006676F8"/>
    <w:rsid w:val="00667DF1"/>
    <w:rsid w:val="006700B7"/>
    <w:rsid w:val="00675CEE"/>
    <w:rsid w:val="00676E17"/>
    <w:rsid w:val="006800DE"/>
    <w:rsid w:val="00681AB9"/>
    <w:rsid w:val="006826AC"/>
    <w:rsid w:val="006846CB"/>
    <w:rsid w:val="00687A98"/>
    <w:rsid w:val="00692230"/>
    <w:rsid w:val="0069450E"/>
    <w:rsid w:val="006945E6"/>
    <w:rsid w:val="00695C2C"/>
    <w:rsid w:val="00695FEF"/>
    <w:rsid w:val="00697F5D"/>
    <w:rsid w:val="006A13C9"/>
    <w:rsid w:val="006A1EAE"/>
    <w:rsid w:val="006A3AE7"/>
    <w:rsid w:val="006A3CE4"/>
    <w:rsid w:val="006A5A26"/>
    <w:rsid w:val="006A71DC"/>
    <w:rsid w:val="006A76C1"/>
    <w:rsid w:val="006A7B17"/>
    <w:rsid w:val="006A7EC8"/>
    <w:rsid w:val="006B0380"/>
    <w:rsid w:val="006B23A0"/>
    <w:rsid w:val="006B428F"/>
    <w:rsid w:val="006B6566"/>
    <w:rsid w:val="006B67C8"/>
    <w:rsid w:val="006B6D9E"/>
    <w:rsid w:val="006B7881"/>
    <w:rsid w:val="006C0AC7"/>
    <w:rsid w:val="006C0EB2"/>
    <w:rsid w:val="006C1695"/>
    <w:rsid w:val="006C2A5D"/>
    <w:rsid w:val="006C4C94"/>
    <w:rsid w:val="006C5483"/>
    <w:rsid w:val="006C557D"/>
    <w:rsid w:val="006C55D5"/>
    <w:rsid w:val="006C565A"/>
    <w:rsid w:val="006C620D"/>
    <w:rsid w:val="006C6635"/>
    <w:rsid w:val="006C6DFA"/>
    <w:rsid w:val="006C7270"/>
    <w:rsid w:val="006C7B8F"/>
    <w:rsid w:val="006D0B13"/>
    <w:rsid w:val="006D1364"/>
    <w:rsid w:val="006D142C"/>
    <w:rsid w:val="006D2FB9"/>
    <w:rsid w:val="006D31FC"/>
    <w:rsid w:val="006D42DF"/>
    <w:rsid w:val="006D50A0"/>
    <w:rsid w:val="006D7013"/>
    <w:rsid w:val="006E151F"/>
    <w:rsid w:val="006E3459"/>
    <w:rsid w:val="006E6574"/>
    <w:rsid w:val="006F088B"/>
    <w:rsid w:val="006F3662"/>
    <w:rsid w:val="006F3A6D"/>
    <w:rsid w:val="006F5CEE"/>
    <w:rsid w:val="006F6607"/>
    <w:rsid w:val="006F68BB"/>
    <w:rsid w:val="006F6BFA"/>
    <w:rsid w:val="006F7BD0"/>
    <w:rsid w:val="00700EC5"/>
    <w:rsid w:val="0070213F"/>
    <w:rsid w:val="00702724"/>
    <w:rsid w:val="00702C1E"/>
    <w:rsid w:val="00703935"/>
    <w:rsid w:val="00704FEB"/>
    <w:rsid w:val="00707FD0"/>
    <w:rsid w:val="007100E4"/>
    <w:rsid w:val="007114BA"/>
    <w:rsid w:val="0071243B"/>
    <w:rsid w:val="00714AA9"/>
    <w:rsid w:val="0071589C"/>
    <w:rsid w:val="0071787A"/>
    <w:rsid w:val="00725C02"/>
    <w:rsid w:val="00726ABB"/>
    <w:rsid w:val="00727A93"/>
    <w:rsid w:val="00732A2E"/>
    <w:rsid w:val="00734195"/>
    <w:rsid w:val="0073569C"/>
    <w:rsid w:val="00735DFF"/>
    <w:rsid w:val="007371B1"/>
    <w:rsid w:val="0073774B"/>
    <w:rsid w:val="0074176B"/>
    <w:rsid w:val="007418EF"/>
    <w:rsid w:val="00743363"/>
    <w:rsid w:val="0074342D"/>
    <w:rsid w:val="0074351A"/>
    <w:rsid w:val="00743691"/>
    <w:rsid w:val="007468A1"/>
    <w:rsid w:val="00747C53"/>
    <w:rsid w:val="00747CAC"/>
    <w:rsid w:val="007502AF"/>
    <w:rsid w:val="007505EA"/>
    <w:rsid w:val="007529BC"/>
    <w:rsid w:val="00752B70"/>
    <w:rsid w:val="00752EE0"/>
    <w:rsid w:val="00753E11"/>
    <w:rsid w:val="00755A9A"/>
    <w:rsid w:val="00755EFC"/>
    <w:rsid w:val="0075668D"/>
    <w:rsid w:val="007606A8"/>
    <w:rsid w:val="007609E7"/>
    <w:rsid w:val="0076190E"/>
    <w:rsid w:val="00764CAB"/>
    <w:rsid w:val="00765395"/>
    <w:rsid w:val="00765CDA"/>
    <w:rsid w:val="0076681D"/>
    <w:rsid w:val="007670E6"/>
    <w:rsid w:val="00771B33"/>
    <w:rsid w:val="007778F8"/>
    <w:rsid w:val="00777D45"/>
    <w:rsid w:val="0078150F"/>
    <w:rsid w:val="00784E2C"/>
    <w:rsid w:val="00787BC4"/>
    <w:rsid w:val="00790395"/>
    <w:rsid w:val="00791C80"/>
    <w:rsid w:val="00792D97"/>
    <w:rsid w:val="00794710"/>
    <w:rsid w:val="00794A2C"/>
    <w:rsid w:val="00796D8A"/>
    <w:rsid w:val="007A3B6F"/>
    <w:rsid w:val="007B23EF"/>
    <w:rsid w:val="007B32E2"/>
    <w:rsid w:val="007B4EF3"/>
    <w:rsid w:val="007B5A30"/>
    <w:rsid w:val="007B65B8"/>
    <w:rsid w:val="007B6DF3"/>
    <w:rsid w:val="007C0B0D"/>
    <w:rsid w:val="007C18EE"/>
    <w:rsid w:val="007C1BA8"/>
    <w:rsid w:val="007C2238"/>
    <w:rsid w:val="007C2E7D"/>
    <w:rsid w:val="007C30CB"/>
    <w:rsid w:val="007C3FA4"/>
    <w:rsid w:val="007C4A5B"/>
    <w:rsid w:val="007C7FF3"/>
    <w:rsid w:val="007D1C2E"/>
    <w:rsid w:val="007D20F3"/>
    <w:rsid w:val="007D44EB"/>
    <w:rsid w:val="007D501E"/>
    <w:rsid w:val="007D6074"/>
    <w:rsid w:val="007E1476"/>
    <w:rsid w:val="007E4395"/>
    <w:rsid w:val="007E62A0"/>
    <w:rsid w:val="007F041C"/>
    <w:rsid w:val="007F118B"/>
    <w:rsid w:val="007F1DFF"/>
    <w:rsid w:val="007F5A0B"/>
    <w:rsid w:val="007F6B11"/>
    <w:rsid w:val="007F6FC6"/>
    <w:rsid w:val="007F7BA2"/>
    <w:rsid w:val="00804569"/>
    <w:rsid w:val="0080487C"/>
    <w:rsid w:val="008055B1"/>
    <w:rsid w:val="00805E66"/>
    <w:rsid w:val="00806040"/>
    <w:rsid w:val="0080697D"/>
    <w:rsid w:val="00807072"/>
    <w:rsid w:val="008075AE"/>
    <w:rsid w:val="00807918"/>
    <w:rsid w:val="00807999"/>
    <w:rsid w:val="008104C1"/>
    <w:rsid w:val="0081075C"/>
    <w:rsid w:val="00811E6C"/>
    <w:rsid w:val="00813D56"/>
    <w:rsid w:val="00815317"/>
    <w:rsid w:val="00815D4F"/>
    <w:rsid w:val="008173F5"/>
    <w:rsid w:val="00817E10"/>
    <w:rsid w:val="008209EB"/>
    <w:rsid w:val="00820F19"/>
    <w:rsid w:val="0082104F"/>
    <w:rsid w:val="00823648"/>
    <w:rsid w:val="0082436D"/>
    <w:rsid w:val="008246DE"/>
    <w:rsid w:val="0082580F"/>
    <w:rsid w:val="0082651F"/>
    <w:rsid w:val="008276F2"/>
    <w:rsid w:val="00831C94"/>
    <w:rsid w:val="00832A68"/>
    <w:rsid w:val="008336F7"/>
    <w:rsid w:val="0083395C"/>
    <w:rsid w:val="008345E1"/>
    <w:rsid w:val="00834D9F"/>
    <w:rsid w:val="0083542C"/>
    <w:rsid w:val="00836005"/>
    <w:rsid w:val="00836BC9"/>
    <w:rsid w:val="00836F2F"/>
    <w:rsid w:val="008374FF"/>
    <w:rsid w:val="0084005B"/>
    <w:rsid w:val="008407C4"/>
    <w:rsid w:val="00840A36"/>
    <w:rsid w:val="00841721"/>
    <w:rsid w:val="00841945"/>
    <w:rsid w:val="00842791"/>
    <w:rsid w:val="0084296D"/>
    <w:rsid w:val="008437B5"/>
    <w:rsid w:val="00850B38"/>
    <w:rsid w:val="0085118C"/>
    <w:rsid w:val="008514E8"/>
    <w:rsid w:val="0085179B"/>
    <w:rsid w:val="00852057"/>
    <w:rsid w:val="00852285"/>
    <w:rsid w:val="008540CF"/>
    <w:rsid w:val="0085454F"/>
    <w:rsid w:val="00855680"/>
    <w:rsid w:val="00856CB1"/>
    <w:rsid w:val="00857AA5"/>
    <w:rsid w:val="00860BF0"/>
    <w:rsid w:val="00860E67"/>
    <w:rsid w:val="008611EB"/>
    <w:rsid w:val="00861FFF"/>
    <w:rsid w:val="00863105"/>
    <w:rsid w:val="00863823"/>
    <w:rsid w:val="00863DD8"/>
    <w:rsid w:val="00865FFD"/>
    <w:rsid w:val="00866FAE"/>
    <w:rsid w:val="008672DA"/>
    <w:rsid w:val="00867450"/>
    <w:rsid w:val="00870420"/>
    <w:rsid w:val="008709C5"/>
    <w:rsid w:val="00874542"/>
    <w:rsid w:val="00874B9A"/>
    <w:rsid w:val="00875556"/>
    <w:rsid w:val="00875BEA"/>
    <w:rsid w:val="00876E06"/>
    <w:rsid w:val="008770B4"/>
    <w:rsid w:val="00881E11"/>
    <w:rsid w:val="00883614"/>
    <w:rsid w:val="00883BD3"/>
    <w:rsid w:val="00883EDE"/>
    <w:rsid w:val="0088464A"/>
    <w:rsid w:val="00885144"/>
    <w:rsid w:val="00885F72"/>
    <w:rsid w:val="00887248"/>
    <w:rsid w:val="00887AB7"/>
    <w:rsid w:val="00890412"/>
    <w:rsid w:val="0089052D"/>
    <w:rsid w:val="00891111"/>
    <w:rsid w:val="0089124E"/>
    <w:rsid w:val="00891EE8"/>
    <w:rsid w:val="00892E3F"/>
    <w:rsid w:val="0089327C"/>
    <w:rsid w:val="00893DDA"/>
    <w:rsid w:val="008943F2"/>
    <w:rsid w:val="008957A0"/>
    <w:rsid w:val="00896FF2"/>
    <w:rsid w:val="00897298"/>
    <w:rsid w:val="00897A74"/>
    <w:rsid w:val="008A0F4F"/>
    <w:rsid w:val="008A31E2"/>
    <w:rsid w:val="008A56FB"/>
    <w:rsid w:val="008A57BF"/>
    <w:rsid w:val="008A5A1D"/>
    <w:rsid w:val="008A65C8"/>
    <w:rsid w:val="008A7E64"/>
    <w:rsid w:val="008B0207"/>
    <w:rsid w:val="008B025F"/>
    <w:rsid w:val="008B2808"/>
    <w:rsid w:val="008B3ACA"/>
    <w:rsid w:val="008B43CB"/>
    <w:rsid w:val="008B63B8"/>
    <w:rsid w:val="008B63DB"/>
    <w:rsid w:val="008B65EE"/>
    <w:rsid w:val="008B70CC"/>
    <w:rsid w:val="008B774B"/>
    <w:rsid w:val="008B7FFC"/>
    <w:rsid w:val="008C106B"/>
    <w:rsid w:val="008C2857"/>
    <w:rsid w:val="008C2B22"/>
    <w:rsid w:val="008C4469"/>
    <w:rsid w:val="008C5202"/>
    <w:rsid w:val="008C5CEE"/>
    <w:rsid w:val="008D0B47"/>
    <w:rsid w:val="008D22EF"/>
    <w:rsid w:val="008D272C"/>
    <w:rsid w:val="008D300C"/>
    <w:rsid w:val="008D4123"/>
    <w:rsid w:val="008D6012"/>
    <w:rsid w:val="008D6855"/>
    <w:rsid w:val="008D6C8B"/>
    <w:rsid w:val="008E1586"/>
    <w:rsid w:val="008E3B7F"/>
    <w:rsid w:val="008E6B5F"/>
    <w:rsid w:val="008E7870"/>
    <w:rsid w:val="008F003A"/>
    <w:rsid w:val="008F0066"/>
    <w:rsid w:val="008F35A8"/>
    <w:rsid w:val="008F3ADA"/>
    <w:rsid w:val="008F3D69"/>
    <w:rsid w:val="008F51AE"/>
    <w:rsid w:val="008F5FBA"/>
    <w:rsid w:val="009046CA"/>
    <w:rsid w:val="00905264"/>
    <w:rsid w:val="009060EB"/>
    <w:rsid w:val="00907B33"/>
    <w:rsid w:val="00910469"/>
    <w:rsid w:val="00911A4D"/>
    <w:rsid w:val="009126CB"/>
    <w:rsid w:val="00912E07"/>
    <w:rsid w:val="00913B51"/>
    <w:rsid w:val="00914811"/>
    <w:rsid w:val="00916069"/>
    <w:rsid w:val="00916715"/>
    <w:rsid w:val="00920470"/>
    <w:rsid w:val="00920E13"/>
    <w:rsid w:val="009212B2"/>
    <w:rsid w:val="00921AE3"/>
    <w:rsid w:val="00922C44"/>
    <w:rsid w:val="00924F56"/>
    <w:rsid w:val="0092512F"/>
    <w:rsid w:val="0092793C"/>
    <w:rsid w:val="00931542"/>
    <w:rsid w:val="00932868"/>
    <w:rsid w:val="0093309D"/>
    <w:rsid w:val="00933187"/>
    <w:rsid w:val="00933F7E"/>
    <w:rsid w:val="009345D3"/>
    <w:rsid w:val="00935E4E"/>
    <w:rsid w:val="009368ED"/>
    <w:rsid w:val="00936AB9"/>
    <w:rsid w:val="00937A82"/>
    <w:rsid w:val="00937FFD"/>
    <w:rsid w:val="009407FB"/>
    <w:rsid w:val="00941464"/>
    <w:rsid w:val="00941852"/>
    <w:rsid w:val="009435AA"/>
    <w:rsid w:val="00943BF9"/>
    <w:rsid w:val="00946B68"/>
    <w:rsid w:val="009516CC"/>
    <w:rsid w:val="00952EDE"/>
    <w:rsid w:val="0095551C"/>
    <w:rsid w:val="00960F5A"/>
    <w:rsid w:val="00961460"/>
    <w:rsid w:val="00962225"/>
    <w:rsid w:val="0096290A"/>
    <w:rsid w:val="00962FA9"/>
    <w:rsid w:val="009643B3"/>
    <w:rsid w:val="00964924"/>
    <w:rsid w:val="009667FD"/>
    <w:rsid w:val="00967121"/>
    <w:rsid w:val="00970122"/>
    <w:rsid w:val="00970157"/>
    <w:rsid w:val="00971CEA"/>
    <w:rsid w:val="00972E5C"/>
    <w:rsid w:val="00973D3F"/>
    <w:rsid w:val="0097463B"/>
    <w:rsid w:val="0097519B"/>
    <w:rsid w:val="0097663C"/>
    <w:rsid w:val="009767D5"/>
    <w:rsid w:val="00976DF7"/>
    <w:rsid w:val="00977533"/>
    <w:rsid w:val="009779ED"/>
    <w:rsid w:val="00980FF4"/>
    <w:rsid w:val="009832C3"/>
    <w:rsid w:val="00983D7C"/>
    <w:rsid w:val="009845B3"/>
    <w:rsid w:val="0098461B"/>
    <w:rsid w:val="009847B1"/>
    <w:rsid w:val="00984C3E"/>
    <w:rsid w:val="00985A75"/>
    <w:rsid w:val="00985CA8"/>
    <w:rsid w:val="00986A48"/>
    <w:rsid w:val="00987E2F"/>
    <w:rsid w:val="0099067C"/>
    <w:rsid w:val="00992876"/>
    <w:rsid w:val="00992FFE"/>
    <w:rsid w:val="0099324C"/>
    <w:rsid w:val="0099351B"/>
    <w:rsid w:val="00993AFC"/>
    <w:rsid w:val="009952CE"/>
    <w:rsid w:val="009957A2"/>
    <w:rsid w:val="00995DB2"/>
    <w:rsid w:val="00996A39"/>
    <w:rsid w:val="009A075C"/>
    <w:rsid w:val="009A0869"/>
    <w:rsid w:val="009A27FC"/>
    <w:rsid w:val="009A2D72"/>
    <w:rsid w:val="009A4DEC"/>
    <w:rsid w:val="009A581D"/>
    <w:rsid w:val="009A60E5"/>
    <w:rsid w:val="009A64C4"/>
    <w:rsid w:val="009A6F30"/>
    <w:rsid w:val="009B044E"/>
    <w:rsid w:val="009B05B5"/>
    <w:rsid w:val="009B0E75"/>
    <w:rsid w:val="009B11C0"/>
    <w:rsid w:val="009B16D9"/>
    <w:rsid w:val="009B2AB2"/>
    <w:rsid w:val="009B43BF"/>
    <w:rsid w:val="009C2543"/>
    <w:rsid w:val="009C256F"/>
    <w:rsid w:val="009C3DDA"/>
    <w:rsid w:val="009C4266"/>
    <w:rsid w:val="009C505A"/>
    <w:rsid w:val="009C5A31"/>
    <w:rsid w:val="009C6537"/>
    <w:rsid w:val="009C6789"/>
    <w:rsid w:val="009C76BA"/>
    <w:rsid w:val="009C7BCD"/>
    <w:rsid w:val="009D0A9C"/>
    <w:rsid w:val="009D1096"/>
    <w:rsid w:val="009D2EDF"/>
    <w:rsid w:val="009D322B"/>
    <w:rsid w:val="009D401A"/>
    <w:rsid w:val="009D41FC"/>
    <w:rsid w:val="009D46FA"/>
    <w:rsid w:val="009D470B"/>
    <w:rsid w:val="009D609E"/>
    <w:rsid w:val="009D624C"/>
    <w:rsid w:val="009D6F6B"/>
    <w:rsid w:val="009E360C"/>
    <w:rsid w:val="009E3700"/>
    <w:rsid w:val="009F0F16"/>
    <w:rsid w:val="009F2D31"/>
    <w:rsid w:val="009F3866"/>
    <w:rsid w:val="009F4601"/>
    <w:rsid w:val="009F4907"/>
    <w:rsid w:val="009F4BF9"/>
    <w:rsid w:val="009F4E1B"/>
    <w:rsid w:val="009F549F"/>
    <w:rsid w:val="009F624B"/>
    <w:rsid w:val="009F6550"/>
    <w:rsid w:val="00A005CE"/>
    <w:rsid w:val="00A030BC"/>
    <w:rsid w:val="00A04F52"/>
    <w:rsid w:val="00A06442"/>
    <w:rsid w:val="00A06FE4"/>
    <w:rsid w:val="00A10993"/>
    <w:rsid w:val="00A10E4A"/>
    <w:rsid w:val="00A10F4F"/>
    <w:rsid w:val="00A11670"/>
    <w:rsid w:val="00A1448C"/>
    <w:rsid w:val="00A150E3"/>
    <w:rsid w:val="00A16152"/>
    <w:rsid w:val="00A1701A"/>
    <w:rsid w:val="00A17FC6"/>
    <w:rsid w:val="00A20CA9"/>
    <w:rsid w:val="00A2137C"/>
    <w:rsid w:val="00A23C8D"/>
    <w:rsid w:val="00A2491F"/>
    <w:rsid w:val="00A24A60"/>
    <w:rsid w:val="00A2597B"/>
    <w:rsid w:val="00A268D9"/>
    <w:rsid w:val="00A27145"/>
    <w:rsid w:val="00A31595"/>
    <w:rsid w:val="00A3478F"/>
    <w:rsid w:val="00A35584"/>
    <w:rsid w:val="00A35CE0"/>
    <w:rsid w:val="00A35D11"/>
    <w:rsid w:val="00A37AB6"/>
    <w:rsid w:val="00A429A5"/>
    <w:rsid w:val="00A43200"/>
    <w:rsid w:val="00A44B38"/>
    <w:rsid w:val="00A4570D"/>
    <w:rsid w:val="00A47435"/>
    <w:rsid w:val="00A47B05"/>
    <w:rsid w:val="00A50F55"/>
    <w:rsid w:val="00A52E18"/>
    <w:rsid w:val="00A54C6B"/>
    <w:rsid w:val="00A54D07"/>
    <w:rsid w:val="00A54ED8"/>
    <w:rsid w:val="00A5503B"/>
    <w:rsid w:val="00A55F1C"/>
    <w:rsid w:val="00A56362"/>
    <w:rsid w:val="00A57461"/>
    <w:rsid w:val="00A60EF9"/>
    <w:rsid w:val="00A6174A"/>
    <w:rsid w:val="00A62F75"/>
    <w:rsid w:val="00A661EC"/>
    <w:rsid w:val="00A66B48"/>
    <w:rsid w:val="00A67360"/>
    <w:rsid w:val="00A70920"/>
    <w:rsid w:val="00A744DC"/>
    <w:rsid w:val="00A75888"/>
    <w:rsid w:val="00A76FA2"/>
    <w:rsid w:val="00A77637"/>
    <w:rsid w:val="00A77AF0"/>
    <w:rsid w:val="00A80700"/>
    <w:rsid w:val="00A80D07"/>
    <w:rsid w:val="00A821A5"/>
    <w:rsid w:val="00A82477"/>
    <w:rsid w:val="00A8472F"/>
    <w:rsid w:val="00A85DF8"/>
    <w:rsid w:val="00A860F3"/>
    <w:rsid w:val="00A87076"/>
    <w:rsid w:val="00A90A34"/>
    <w:rsid w:val="00A912F9"/>
    <w:rsid w:val="00A9259D"/>
    <w:rsid w:val="00A928E6"/>
    <w:rsid w:val="00A93497"/>
    <w:rsid w:val="00A93D31"/>
    <w:rsid w:val="00A94D30"/>
    <w:rsid w:val="00A974C2"/>
    <w:rsid w:val="00A97CA6"/>
    <w:rsid w:val="00AA0F17"/>
    <w:rsid w:val="00AA16FF"/>
    <w:rsid w:val="00AA41FA"/>
    <w:rsid w:val="00AA468A"/>
    <w:rsid w:val="00AA57E1"/>
    <w:rsid w:val="00AA643E"/>
    <w:rsid w:val="00AA6A91"/>
    <w:rsid w:val="00AB01AE"/>
    <w:rsid w:val="00AB0207"/>
    <w:rsid w:val="00AB1198"/>
    <w:rsid w:val="00AB1F95"/>
    <w:rsid w:val="00AB24C5"/>
    <w:rsid w:val="00AB28F6"/>
    <w:rsid w:val="00AB3C59"/>
    <w:rsid w:val="00AB5800"/>
    <w:rsid w:val="00AB62F5"/>
    <w:rsid w:val="00AB63D8"/>
    <w:rsid w:val="00AB74D1"/>
    <w:rsid w:val="00AB74E4"/>
    <w:rsid w:val="00AB7935"/>
    <w:rsid w:val="00AC0ED4"/>
    <w:rsid w:val="00AC1011"/>
    <w:rsid w:val="00AC20BC"/>
    <w:rsid w:val="00AC2A5D"/>
    <w:rsid w:val="00AC33FA"/>
    <w:rsid w:val="00AC34EF"/>
    <w:rsid w:val="00AC3929"/>
    <w:rsid w:val="00AC5047"/>
    <w:rsid w:val="00AC5784"/>
    <w:rsid w:val="00AC5A34"/>
    <w:rsid w:val="00AC6AD2"/>
    <w:rsid w:val="00AD070A"/>
    <w:rsid w:val="00AD09C7"/>
    <w:rsid w:val="00AD28A0"/>
    <w:rsid w:val="00AD3844"/>
    <w:rsid w:val="00AD510E"/>
    <w:rsid w:val="00AD6942"/>
    <w:rsid w:val="00AE00F7"/>
    <w:rsid w:val="00AE0756"/>
    <w:rsid w:val="00AE1B16"/>
    <w:rsid w:val="00AE3C8A"/>
    <w:rsid w:val="00AF0032"/>
    <w:rsid w:val="00AF7A05"/>
    <w:rsid w:val="00AF7C4F"/>
    <w:rsid w:val="00B0372C"/>
    <w:rsid w:val="00B03917"/>
    <w:rsid w:val="00B043DA"/>
    <w:rsid w:val="00B051A1"/>
    <w:rsid w:val="00B05371"/>
    <w:rsid w:val="00B05452"/>
    <w:rsid w:val="00B06CF8"/>
    <w:rsid w:val="00B06E9C"/>
    <w:rsid w:val="00B07A2A"/>
    <w:rsid w:val="00B07A51"/>
    <w:rsid w:val="00B102D7"/>
    <w:rsid w:val="00B1066B"/>
    <w:rsid w:val="00B1115B"/>
    <w:rsid w:val="00B11346"/>
    <w:rsid w:val="00B116E3"/>
    <w:rsid w:val="00B128C8"/>
    <w:rsid w:val="00B12909"/>
    <w:rsid w:val="00B133CC"/>
    <w:rsid w:val="00B138A7"/>
    <w:rsid w:val="00B16230"/>
    <w:rsid w:val="00B1672A"/>
    <w:rsid w:val="00B1672E"/>
    <w:rsid w:val="00B20370"/>
    <w:rsid w:val="00B203B2"/>
    <w:rsid w:val="00B226C0"/>
    <w:rsid w:val="00B232A2"/>
    <w:rsid w:val="00B2339C"/>
    <w:rsid w:val="00B23F75"/>
    <w:rsid w:val="00B24677"/>
    <w:rsid w:val="00B306E6"/>
    <w:rsid w:val="00B312B9"/>
    <w:rsid w:val="00B31D57"/>
    <w:rsid w:val="00B3244A"/>
    <w:rsid w:val="00B33FC1"/>
    <w:rsid w:val="00B35F0A"/>
    <w:rsid w:val="00B36ABC"/>
    <w:rsid w:val="00B37307"/>
    <w:rsid w:val="00B40104"/>
    <w:rsid w:val="00B408F7"/>
    <w:rsid w:val="00B41D93"/>
    <w:rsid w:val="00B42135"/>
    <w:rsid w:val="00B43DBC"/>
    <w:rsid w:val="00B44E56"/>
    <w:rsid w:val="00B454BA"/>
    <w:rsid w:val="00B469A8"/>
    <w:rsid w:val="00B46AF9"/>
    <w:rsid w:val="00B472CE"/>
    <w:rsid w:val="00B516B5"/>
    <w:rsid w:val="00B5176E"/>
    <w:rsid w:val="00B51E0C"/>
    <w:rsid w:val="00B55BDE"/>
    <w:rsid w:val="00B62848"/>
    <w:rsid w:val="00B631DB"/>
    <w:rsid w:val="00B640ED"/>
    <w:rsid w:val="00B65113"/>
    <w:rsid w:val="00B6588E"/>
    <w:rsid w:val="00B707BC"/>
    <w:rsid w:val="00B70E2C"/>
    <w:rsid w:val="00B715B1"/>
    <w:rsid w:val="00B718BB"/>
    <w:rsid w:val="00B721F5"/>
    <w:rsid w:val="00B72631"/>
    <w:rsid w:val="00B800FC"/>
    <w:rsid w:val="00B809F5"/>
    <w:rsid w:val="00B814C4"/>
    <w:rsid w:val="00B822A4"/>
    <w:rsid w:val="00B82652"/>
    <w:rsid w:val="00B83A92"/>
    <w:rsid w:val="00B85A52"/>
    <w:rsid w:val="00B872E9"/>
    <w:rsid w:val="00B873F8"/>
    <w:rsid w:val="00B874D5"/>
    <w:rsid w:val="00B917B8"/>
    <w:rsid w:val="00B9380E"/>
    <w:rsid w:val="00B93FB0"/>
    <w:rsid w:val="00B96DE7"/>
    <w:rsid w:val="00BA0E2B"/>
    <w:rsid w:val="00BA21CA"/>
    <w:rsid w:val="00BB0A15"/>
    <w:rsid w:val="00BB1156"/>
    <w:rsid w:val="00BB3A31"/>
    <w:rsid w:val="00BB4339"/>
    <w:rsid w:val="00BB4E29"/>
    <w:rsid w:val="00BB60FA"/>
    <w:rsid w:val="00BB6868"/>
    <w:rsid w:val="00BC0929"/>
    <w:rsid w:val="00BC1B8A"/>
    <w:rsid w:val="00BC205A"/>
    <w:rsid w:val="00BC450C"/>
    <w:rsid w:val="00BC6807"/>
    <w:rsid w:val="00BC6C63"/>
    <w:rsid w:val="00BC71DC"/>
    <w:rsid w:val="00BD032C"/>
    <w:rsid w:val="00BD2E1F"/>
    <w:rsid w:val="00BD3AD2"/>
    <w:rsid w:val="00BD4F1C"/>
    <w:rsid w:val="00BD56A0"/>
    <w:rsid w:val="00BD5DBE"/>
    <w:rsid w:val="00BD7CD8"/>
    <w:rsid w:val="00BD7D50"/>
    <w:rsid w:val="00BE0771"/>
    <w:rsid w:val="00BE2EDD"/>
    <w:rsid w:val="00BF0650"/>
    <w:rsid w:val="00BF2F19"/>
    <w:rsid w:val="00BF49CF"/>
    <w:rsid w:val="00BF4C20"/>
    <w:rsid w:val="00BF4FB4"/>
    <w:rsid w:val="00BF586C"/>
    <w:rsid w:val="00BF58A4"/>
    <w:rsid w:val="00BF6F5C"/>
    <w:rsid w:val="00BF73A6"/>
    <w:rsid w:val="00BF7E81"/>
    <w:rsid w:val="00C0037A"/>
    <w:rsid w:val="00C0122F"/>
    <w:rsid w:val="00C0263F"/>
    <w:rsid w:val="00C02689"/>
    <w:rsid w:val="00C0288B"/>
    <w:rsid w:val="00C03F4B"/>
    <w:rsid w:val="00C04ECD"/>
    <w:rsid w:val="00C0541D"/>
    <w:rsid w:val="00C06D62"/>
    <w:rsid w:val="00C0785E"/>
    <w:rsid w:val="00C11579"/>
    <w:rsid w:val="00C1172A"/>
    <w:rsid w:val="00C123FD"/>
    <w:rsid w:val="00C13A9B"/>
    <w:rsid w:val="00C1452B"/>
    <w:rsid w:val="00C16D2B"/>
    <w:rsid w:val="00C17D0B"/>
    <w:rsid w:val="00C2338A"/>
    <w:rsid w:val="00C254E5"/>
    <w:rsid w:val="00C25D95"/>
    <w:rsid w:val="00C26759"/>
    <w:rsid w:val="00C26791"/>
    <w:rsid w:val="00C30DFD"/>
    <w:rsid w:val="00C316BE"/>
    <w:rsid w:val="00C32AC2"/>
    <w:rsid w:val="00C33900"/>
    <w:rsid w:val="00C355BE"/>
    <w:rsid w:val="00C3560E"/>
    <w:rsid w:val="00C358A3"/>
    <w:rsid w:val="00C35F4A"/>
    <w:rsid w:val="00C363E8"/>
    <w:rsid w:val="00C37F1A"/>
    <w:rsid w:val="00C40619"/>
    <w:rsid w:val="00C42584"/>
    <w:rsid w:val="00C43AF8"/>
    <w:rsid w:val="00C4518D"/>
    <w:rsid w:val="00C45F92"/>
    <w:rsid w:val="00C470C7"/>
    <w:rsid w:val="00C47DCB"/>
    <w:rsid w:val="00C51561"/>
    <w:rsid w:val="00C52151"/>
    <w:rsid w:val="00C527C7"/>
    <w:rsid w:val="00C53010"/>
    <w:rsid w:val="00C55D98"/>
    <w:rsid w:val="00C56676"/>
    <w:rsid w:val="00C56C56"/>
    <w:rsid w:val="00C56D16"/>
    <w:rsid w:val="00C60249"/>
    <w:rsid w:val="00C6263D"/>
    <w:rsid w:val="00C626FF"/>
    <w:rsid w:val="00C65DE2"/>
    <w:rsid w:val="00C70812"/>
    <w:rsid w:val="00C71879"/>
    <w:rsid w:val="00C730F7"/>
    <w:rsid w:val="00C73883"/>
    <w:rsid w:val="00C73FF4"/>
    <w:rsid w:val="00C74DEF"/>
    <w:rsid w:val="00C76CCB"/>
    <w:rsid w:val="00C77B7C"/>
    <w:rsid w:val="00C8071A"/>
    <w:rsid w:val="00C828C1"/>
    <w:rsid w:val="00C83246"/>
    <w:rsid w:val="00C8328A"/>
    <w:rsid w:val="00C840FC"/>
    <w:rsid w:val="00C8486A"/>
    <w:rsid w:val="00C85945"/>
    <w:rsid w:val="00C90391"/>
    <w:rsid w:val="00C905E9"/>
    <w:rsid w:val="00C908AB"/>
    <w:rsid w:val="00C93E04"/>
    <w:rsid w:val="00C9474A"/>
    <w:rsid w:val="00C96ED6"/>
    <w:rsid w:val="00CA06A7"/>
    <w:rsid w:val="00CA0C94"/>
    <w:rsid w:val="00CA1243"/>
    <w:rsid w:val="00CA1B04"/>
    <w:rsid w:val="00CA25BD"/>
    <w:rsid w:val="00CA67E2"/>
    <w:rsid w:val="00CA6D4C"/>
    <w:rsid w:val="00CA74E0"/>
    <w:rsid w:val="00CA7AB4"/>
    <w:rsid w:val="00CB02B4"/>
    <w:rsid w:val="00CB0CC5"/>
    <w:rsid w:val="00CB0EDB"/>
    <w:rsid w:val="00CB1A55"/>
    <w:rsid w:val="00CB331F"/>
    <w:rsid w:val="00CB3C79"/>
    <w:rsid w:val="00CB3EB8"/>
    <w:rsid w:val="00CB3FC7"/>
    <w:rsid w:val="00CB4C70"/>
    <w:rsid w:val="00CC2D5E"/>
    <w:rsid w:val="00CC324F"/>
    <w:rsid w:val="00CC3FF3"/>
    <w:rsid w:val="00CC404C"/>
    <w:rsid w:val="00CC47BE"/>
    <w:rsid w:val="00CC48B2"/>
    <w:rsid w:val="00CC52F7"/>
    <w:rsid w:val="00CC541D"/>
    <w:rsid w:val="00CC6673"/>
    <w:rsid w:val="00CC7D9F"/>
    <w:rsid w:val="00CD1030"/>
    <w:rsid w:val="00CD1D3B"/>
    <w:rsid w:val="00CD37EF"/>
    <w:rsid w:val="00CD61EB"/>
    <w:rsid w:val="00CD7423"/>
    <w:rsid w:val="00CD79D5"/>
    <w:rsid w:val="00CD7B47"/>
    <w:rsid w:val="00CD7B63"/>
    <w:rsid w:val="00CE0A19"/>
    <w:rsid w:val="00CE0FE6"/>
    <w:rsid w:val="00CE1718"/>
    <w:rsid w:val="00CE1D68"/>
    <w:rsid w:val="00CE1E3E"/>
    <w:rsid w:val="00CE34DF"/>
    <w:rsid w:val="00CE4311"/>
    <w:rsid w:val="00CE4D5C"/>
    <w:rsid w:val="00CF0277"/>
    <w:rsid w:val="00CF1EDC"/>
    <w:rsid w:val="00CF41B3"/>
    <w:rsid w:val="00CF6547"/>
    <w:rsid w:val="00D007EA"/>
    <w:rsid w:val="00D0445D"/>
    <w:rsid w:val="00D046B8"/>
    <w:rsid w:val="00D062FE"/>
    <w:rsid w:val="00D07276"/>
    <w:rsid w:val="00D07B79"/>
    <w:rsid w:val="00D10647"/>
    <w:rsid w:val="00D1076C"/>
    <w:rsid w:val="00D111E5"/>
    <w:rsid w:val="00D11617"/>
    <w:rsid w:val="00D12B97"/>
    <w:rsid w:val="00D12E90"/>
    <w:rsid w:val="00D145B8"/>
    <w:rsid w:val="00D156E8"/>
    <w:rsid w:val="00D1608F"/>
    <w:rsid w:val="00D17969"/>
    <w:rsid w:val="00D17DB2"/>
    <w:rsid w:val="00D2005F"/>
    <w:rsid w:val="00D2271F"/>
    <w:rsid w:val="00D22C9C"/>
    <w:rsid w:val="00D2358A"/>
    <w:rsid w:val="00D24CE9"/>
    <w:rsid w:val="00D261E2"/>
    <w:rsid w:val="00D26631"/>
    <w:rsid w:val="00D26F16"/>
    <w:rsid w:val="00D30368"/>
    <w:rsid w:val="00D30733"/>
    <w:rsid w:val="00D31434"/>
    <w:rsid w:val="00D31588"/>
    <w:rsid w:val="00D31870"/>
    <w:rsid w:val="00D31CD9"/>
    <w:rsid w:val="00D33434"/>
    <w:rsid w:val="00D34961"/>
    <w:rsid w:val="00D364D6"/>
    <w:rsid w:val="00D37821"/>
    <w:rsid w:val="00D4137E"/>
    <w:rsid w:val="00D423FA"/>
    <w:rsid w:val="00D42531"/>
    <w:rsid w:val="00D43380"/>
    <w:rsid w:val="00D4395F"/>
    <w:rsid w:val="00D4432F"/>
    <w:rsid w:val="00D455D0"/>
    <w:rsid w:val="00D45665"/>
    <w:rsid w:val="00D46024"/>
    <w:rsid w:val="00D46D62"/>
    <w:rsid w:val="00D47C88"/>
    <w:rsid w:val="00D50F96"/>
    <w:rsid w:val="00D51B6E"/>
    <w:rsid w:val="00D52845"/>
    <w:rsid w:val="00D52A6D"/>
    <w:rsid w:val="00D5366B"/>
    <w:rsid w:val="00D60137"/>
    <w:rsid w:val="00D6088F"/>
    <w:rsid w:val="00D60E1C"/>
    <w:rsid w:val="00D63341"/>
    <w:rsid w:val="00D63ED6"/>
    <w:rsid w:val="00D6455E"/>
    <w:rsid w:val="00D65526"/>
    <w:rsid w:val="00D65DF5"/>
    <w:rsid w:val="00D6603E"/>
    <w:rsid w:val="00D67A82"/>
    <w:rsid w:val="00D70149"/>
    <w:rsid w:val="00D71AB2"/>
    <w:rsid w:val="00D74581"/>
    <w:rsid w:val="00D75D8D"/>
    <w:rsid w:val="00D76337"/>
    <w:rsid w:val="00D7665B"/>
    <w:rsid w:val="00D76EC5"/>
    <w:rsid w:val="00D7746B"/>
    <w:rsid w:val="00D7788E"/>
    <w:rsid w:val="00D779A2"/>
    <w:rsid w:val="00D81427"/>
    <w:rsid w:val="00D8231B"/>
    <w:rsid w:val="00D8238C"/>
    <w:rsid w:val="00D835E2"/>
    <w:rsid w:val="00D852F7"/>
    <w:rsid w:val="00D85B34"/>
    <w:rsid w:val="00D90D79"/>
    <w:rsid w:val="00D91CA2"/>
    <w:rsid w:val="00D929C1"/>
    <w:rsid w:val="00D93598"/>
    <w:rsid w:val="00D97913"/>
    <w:rsid w:val="00D97B8A"/>
    <w:rsid w:val="00DA05BD"/>
    <w:rsid w:val="00DA19FE"/>
    <w:rsid w:val="00DA256D"/>
    <w:rsid w:val="00DA39C8"/>
    <w:rsid w:val="00DA3B24"/>
    <w:rsid w:val="00DA424C"/>
    <w:rsid w:val="00DA54DD"/>
    <w:rsid w:val="00DA559F"/>
    <w:rsid w:val="00DA592D"/>
    <w:rsid w:val="00DA5D70"/>
    <w:rsid w:val="00DA6AEA"/>
    <w:rsid w:val="00DB04D8"/>
    <w:rsid w:val="00DB162D"/>
    <w:rsid w:val="00DB418B"/>
    <w:rsid w:val="00DB478A"/>
    <w:rsid w:val="00DB735B"/>
    <w:rsid w:val="00DB774E"/>
    <w:rsid w:val="00DB7EC4"/>
    <w:rsid w:val="00DC53A1"/>
    <w:rsid w:val="00DC62C7"/>
    <w:rsid w:val="00DC6C8A"/>
    <w:rsid w:val="00DC6EBF"/>
    <w:rsid w:val="00DD1810"/>
    <w:rsid w:val="00DD2750"/>
    <w:rsid w:val="00DD35C4"/>
    <w:rsid w:val="00DD47C8"/>
    <w:rsid w:val="00DD4EC6"/>
    <w:rsid w:val="00DE0715"/>
    <w:rsid w:val="00DE1304"/>
    <w:rsid w:val="00DE19A6"/>
    <w:rsid w:val="00DE40BA"/>
    <w:rsid w:val="00DE57D2"/>
    <w:rsid w:val="00DE6965"/>
    <w:rsid w:val="00DE796F"/>
    <w:rsid w:val="00DF1D75"/>
    <w:rsid w:val="00DF4CEC"/>
    <w:rsid w:val="00DF4DA5"/>
    <w:rsid w:val="00DF62A7"/>
    <w:rsid w:val="00DF6413"/>
    <w:rsid w:val="00DF6A83"/>
    <w:rsid w:val="00DF6BD2"/>
    <w:rsid w:val="00E02045"/>
    <w:rsid w:val="00E025EC"/>
    <w:rsid w:val="00E02CE3"/>
    <w:rsid w:val="00E06758"/>
    <w:rsid w:val="00E10480"/>
    <w:rsid w:val="00E1159F"/>
    <w:rsid w:val="00E1295A"/>
    <w:rsid w:val="00E13DD3"/>
    <w:rsid w:val="00E14C41"/>
    <w:rsid w:val="00E15F0F"/>
    <w:rsid w:val="00E169C3"/>
    <w:rsid w:val="00E171F1"/>
    <w:rsid w:val="00E174FB"/>
    <w:rsid w:val="00E2282B"/>
    <w:rsid w:val="00E22EA4"/>
    <w:rsid w:val="00E23162"/>
    <w:rsid w:val="00E23194"/>
    <w:rsid w:val="00E258CE"/>
    <w:rsid w:val="00E25BF3"/>
    <w:rsid w:val="00E25DF5"/>
    <w:rsid w:val="00E27746"/>
    <w:rsid w:val="00E3094E"/>
    <w:rsid w:val="00E32BC9"/>
    <w:rsid w:val="00E32F53"/>
    <w:rsid w:val="00E33129"/>
    <w:rsid w:val="00E35645"/>
    <w:rsid w:val="00E35BC7"/>
    <w:rsid w:val="00E35F17"/>
    <w:rsid w:val="00E406FE"/>
    <w:rsid w:val="00E40FBD"/>
    <w:rsid w:val="00E44550"/>
    <w:rsid w:val="00E46829"/>
    <w:rsid w:val="00E47C23"/>
    <w:rsid w:val="00E505B4"/>
    <w:rsid w:val="00E526BC"/>
    <w:rsid w:val="00E527F0"/>
    <w:rsid w:val="00E530C4"/>
    <w:rsid w:val="00E53EE3"/>
    <w:rsid w:val="00E54427"/>
    <w:rsid w:val="00E553E7"/>
    <w:rsid w:val="00E5590C"/>
    <w:rsid w:val="00E55A7D"/>
    <w:rsid w:val="00E57053"/>
    <w:rsid w:val="00E60D42"/>
    <w:rsid w:val="00E638D0"/>
    <w:rsid w:val="00E6566A"/>
    <w:rsid w:val="00E66029"/>
    <w:rsid w:val="00E6651A"/>
    <w:rsid w:val="00E67A4E"/>
    <w:rsid w:val="00E70B74"/>
    <w:rsid w:val="00E71CF4"/>
    <w:rsid w:val="00E720C3"/>
    <w:rsid w:val="00E725E4"/>
    <w:rsid w:val="00E72AEC"/>
    <w:rsid w:val="00E72ED2"/>
    <w:rsid w:val="00E74842"/>
    <w:rsid w:val="00E74911"/>
    <w:rsid w:val="00E75712"/>
    <w:rsid w:val="00E81E5C"/>
    <w:rsid w:val="00E823DF"/>
    <w:rsid w:val="00E8259C"/>
    <w:rsid w:val="00E848B1"/>
    <w:rsid w:val="00E84EB2"/>
    <w:rsid w:val="00E85EC7"/>
    <w:rsid w:val="00E8666B"/>
    <w:rsid w:val="00E870C8"/>
    <w:rsid w:val="00E914E6"/>
    <w:rsid w:val="00E920C7"/>
    <w:rsid w:val="00E9242F"/>
    <w:rsid w:val="00E93D62"/>
    <w:rsid w:val="00E95C15"/>
    <w:rsid w:val="00E97730"/>
    <w:rsid w:val="00EA16F1"/>
    <w:rsid w:val="00EA2662"/>
    <w:rsid w:val="00EA40FE"/>
    <w:rsid w:val="00EA4FFB"/>
    <w:rsid w:val="00EA71F8"/>
    <w:rsid w:val="00EB270E"/>
    <w:rsid w:val="00EB295E"/>
    <w:rsid w:val="00EB38B6"/>
    <w:rsid w:val="00EB5FE7"/>
    <w:rsid w:val="00EC0C97"/>
    <w:rsid w:val="00EC12E7"/>
    <w:rsid w:val="00EC194C"/>
    <w:rsid w:val="00EC1FE4"/>
    <w:rsid w:val="00EC2781"/>
    <w:rsid w:val="00EC2B26"/>
    <w:rsid w:val="00EC2F88"/>
    <w:rsid w:val="00EC38B1"/>
    <w:rsid w:val="00EC58E1"/>
    <w:rsid w:val="00EC5AF2"/>
    <w:rsid w:val="00EC7635"/>
    <w:rsid w:val="00ED08F8"/>
    <w:rsid w:val="00ED0A06"/>
    <w:rsid w:val="00ED21D9"/>
    <w:rsid w:val="00ED2EFB"/>
    <w:rsid w:val="00ED628D"/>
    <w:rsid w:val="00ED6824"/>
    <w:rsid w:val="00ED6963"/>
    <w:rsid w:val="00ED78C6"/>
    <w:rsid w:val="00EE37F7"/>
    <w:rsid w:val="00EE6751"/>
    <w:rsid w:val="00EE715B"/>
    <w:rsid w:val="00EE753D"/>
    <w:rsid w:val="00EF217B"/>
    <w:rsid w:val="00EF23C8"/>
    <w:rsid w:val="00EF361C"/>
    <w:rsid w:val="00EF39B7"/>
    <w:rsid w:val="00EF5B66"/>
    <w:rsid w:val="00EF5D83"/>
    <w:rsid w:val="00EF6D23"/>
    <w:rsid w:val="00F0111F"/>
    <w:rsid w:val="00F065C9"/>
    <w:rsid w:val="00F1010C"/>
    <w:rsid w:val="00F110A6"/>
    <w:rsid w:val="00F1254C"/>
    <w:rsid w:val="00F1557A"/>
    <w:rsid w:val="00F17A31"/>
    <w:rsid w:val="00F21BF2"/>
    <w:rsid w:val="00F22269"/>
    <w:rsid w:val="00F25BAB"/>
    <w:rsid w:val="00F31275"/>
    <w:rsid w:val="00F3184D"/>
    <w:rsid w:val="00F4101B"/>
    <w:rsid w:val="00F43F88"/>
    <w:rsid w:val="00F4433C"/>
    <w:rsid w:val="00F45019"/>
    <w:rsid w:val="00F45F75"/>
    <w:rsid w:val="00F47667"/>
    <w:rsid w:val="00F5044F"/>
    <w:rsid w:val="00F5062C"/>
    <w:rsid w:val="00F52296"/>
    <w:rsid w:val="00F52863"/>
    <w:rsid w:val="00F52A22"/>
    <w:rsid w:val="00F53543"/>
    <w:rsid w:val="00F54EF9"/>
    <w:rsid w:val="00F6098B"/>
    <w:rsid w:val="00F634E5"/>
    <w:rsid w:val="00F63A84"/>
    <w:rsid w:val="00F64049"/>
    <w:rsid w:val="00F64ECE"/>
    <w:rsid w:val="00F661F0"/>
    <w:rsid w:val="00F6676D"/>
    <w:rsid w:val="00F700A7"/>
    <w:rsid w:val="00F7046B"/>
    <w:rsid w:val="00F70CE9"/>
    <w:rsid w:val="00F710B3"/>
    <w:rsid w:val="00F739E3"/>
    <w:rsid w:val="00F7401F"/>
    <w:rsid w:val="00F74722"/>
    <w:rsid w:val="00F7769E"/>
    <w:rsid w:val="00F77A69"/>
    <w:rsid w:val="00F8081C"/>
    <w:rsid w:val="00F80CB7"/>
    <w:rsid w:val="00F80F94"/>
    <w:rsid w:val="00F81F8D"/>
    <w:rsid w:val="00F84B97"/>
    <w:rsid w:val="00F866F2"/>
    <w:rsid w:val="00F87971"/>
    <w:rsid w:val="00F91E3F"/>
    <w:rsid w:val="00F91F10"/>
    <w:rsid w:val="00F93253"/>
    <w:rsid w:val="00F93EBC"/>
    <w:rsid w:val="00F94291"/>
    <w:rsid w:val="00F94876"/>
    <w:rsid w:val="00F95882"/>
    <w:rsid w:val="00F96A84"/>
    <w:rsid w:val="00F97AED"/>
    <w:rsid w:val="00F97EF7"/>
    <w:rsid w:val="00FA0379"/>
    <w:rsid w:val="00FA4565"/>
    <w:rsid w:val="00FA7140"/>
    <w:rsid w:val="00FA7DD8"/>
    <w:rsid w:val="00FB375E"/>
    <w:rsid w:val="00FB38AE"/>
    <w:rsid w:val="00FB675C"/>
    <w:rsid w:val="00FB68AD"/>
    <w:rsid w:val="00FB7909"/>
    <w:rsid w:val="00FC0B4C"/>
    <w:rsid w:val="00FC165B"/>
    <w:rsid w:val="00FC1674"/>
    <w:rsid w:val="00FC1BA5"/>
    <w:rsid w:val="00FC1BDC"/>
    <w:rsid w:val="00FC288E"/>
    <w:rsid w:val="00FC3B53"/>
    <w:rsid w:val="00FC4361"/>
    <w:rsid w:val="00FC6EC9"/>
    <w:rsid w:val="00FC7716"/>
    <w:rsid w:val="00FC7757"/>
    <w:rsid w:val="00FD08F4"/>
    <w:rsid w:val="00FD0B20"/>
    <w:rsid w:val="00FD144C"/>
    <w:rsid w:val="00FD2B54"/>
    <w:rsid w:val="00FD2F67"/>
    <w:rsid w:val="00FD37CA"/>
    <w:rsid w:val="00FD53F6"/>
    <w:rsid w:val="00FD5FA0"/>
    <w:rsid w:val="00FE177D"/>
    <w:rsid w:val="00FE2035"/>
    <w:rsid w:val="00FE21E0"/>
    <w:rsid w:val="00FE341E"/>
    <w:rsid w:val="00FE4109"/>
    <w:rsid w:val="00FE5007"/>
    <w:rsid w:val="00FE589E"/>
    <w:rsid w:val="00FE5CC0"/>
    <w:rsid w:val="00FE694F"/>
    <w:rsid w:val="00FE6DA2"/>
    <w:rsid w:val="00FE7BDA"/>
    <w:rsid w:val="00FF05E1"/>
    <w:rsid w:val="00FF2161"/>
    <w:rsid w:val="00FF249F"/>
    <w:rsid w:val="00FF2652"/>
    <w:rsid w:val="00FF2BBA"/>
    <w:rsid w:val="00FF2E5C"/>
    <w:rsid w:val="00FF31C6"/>
    <w:rsid w:val="00FF5F47"/>
    <w:rsid w:val="00FF73CC"/>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5EF18FE6-15E5-4522-A600-907B947E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3A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F62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2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aliases w:val="cap,cap Char,Caption Char1 Char,cap Char Char1,Caption Char Char1 Char,cap Char2,3GPP Caption Table,Ca"/>
    <w:basedOn w:val="Normal"/>
    <w:next w:val="Normal"/>
    <w:link w:val="CaptionChar"/>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qFormat/>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DF62A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2A7"/>
    <w:rPr>
      <w:rFonts w:asciiTheme="majorHAnsi" w:eastAsiaTheme="majorEastAsia" w:hAnsiTheme="majorHAnsi" w:cstheme="majorBidi"/>
      <w:color w:val="2F5496" w:themeColor="accent1" w:themeShade="BF"/>
      <w:sz w:val="20"/>
      <w:szCs w:val="20"/>
      <w:lang w:val="en-GB"/>
    </w:rPr>
  </w:style>
  <w:style w:type="paragraph" w:styleId="NormalWeb">
    <w:name w:val="Normal (Web)"/>
    <w:basedOn w:val="Normal"/>
    <w:uiPriority w:val="99"/>
    <w:semiHidden/>
    <w:unhideWhenUsed/>
    <w:rsid w:val="0083395C"/>
    <w:pPr>
      <w:spacing w:before="100" w:beforeAutospacing="1" w:after="100" w:afterAutospacing="1"/>
    </w:pPr>
    <w:rPr>
      <w:sz w:val="24"/>
      <w:szCs w:val="24"/>
      <w:lang w:val="en-US" w:eastAsia="zh-CN"/>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76DF7"/>
    <w:rPr>
      <w:rFonts w:ascii="Times New Roman" w:eastAsia="Times New Roman" w:hAnsi="Times New Roman" w:cs="Times New Roman"/>
      <w:i/>
      <w:iCs/>
      <w:color w:val="44546A" w:themeColor="text2"/>
      <w:sz w:val="18"/>
      <w:szCs w:val="18"/>
      <w:lang w:val="en-GB"/>
    </w:rPr>
  </w:style>
  <w:style w:type="paragraph" w:styleId="Footer">
    <w:name w:val="footer"/>
    <w:basedOn w:val="Normal"/>
    <w:link w:val="FooterChar"/>
    <w:uiPriority w:val="99"/>
    <w:semiHidden/>
    <w:unhideWhenUsed/>
    <w:rsid w:val="00476F24"/>
    <w:pPr>
      <w:tabs>
        <w:tab w:val="center" w:pos="4680"/>
        <w:tab w:val="right" w:pos="9360"/>
      </w:tabs>
      <w:spacing w:after="0"/>
    </w:pPr>
  </w:style>
  <w:style w:type="character" w:customStyle="1" w:styleId="FooterChar">
    <w:name w:val="Footer Char"/>
    <w:basedOn w:val="DefaultParagraphFont"/>
    <w:link w:val="Footer"/>
    <w:uiPriority w:val="99"/>
    <w:semiHidden/>
    <w:rsid w:val="00476F24"/>
    <w:rPr>
      <w:rFonts w:ascii="Times New Roman" w:eastAsia="Times New Roman" w:hAnsi="Times New Roman" w:cs="Times New Roman"/>
      <w:sz w:val="20"/>
      <w:szCs w:val="20"/>
      <w:lang w:val="en-GB"/>
    </w:rPr>
  </w:style>
  <w:style w:type="character" w:customStyle="1" w:styleId="B1Zchn">
    <w:name w:val="B1 Zchn"/>
    <w:qFormat/>
    <w:locked/>
    <w:rsid w:val="00464EF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11234">
      <w:bodyDiv w:val="1"/>
      <w:marLeft w:val="0"/>
      <w:marRight w:val="0"/>
      <w:marTop w:val="0"/>
      <w:marBottom w:val="0"/>
      <w:divBdr>
        <w:top w:val="none" w:sz="0" w:space="0" w:color="auto"/>
        <w:left w:val="none" w:sz="0" w:space="0" w:color="auto"/>
        <w:bottom w:val="none" w:sz="0" w:space="0" w:color="auto"/>
        <w:right w:val="none" w:sz="0" w:space="0" w:color="auto"/>
      </w:divBdr>
      <w:divsChild>
        <w:div w:id="903297376">
          <w:marLeft w:val="1080"/>
          <w:marRight w:val="0"/>
          <w:marTop w:val="100"/>
          <w:marBottom w:val="0"/>
          <w:divBdr>
            <w:top w:val="none" w:sz="0" w:space="0" w:color="auto"/>
            <w:left w:val="none" w:sz="0" w:space="0" w:color="auto"/>
            <w:bottom w:val="none" w:sz="0" w:space="0" w:color="auto"/>
            <w:right w:val="none" w:sz="0" w:space="0" w:color="auto"/>
          </w:divBdr>
        </w:div>
        <w:div w:id="1018703578">
          <w:marLeft w:val="1080"/>
          <w:marRight w:val="0"/>
          <w:marTop w:val="100"/>
          <w:marBottom w:val="0"/>
          <w:divBdr>
            <w:top w:val="none" w:sz="0" w:space="0" w:color="auto"/>
            <w:left w:val="none" w:sz="0" w:space="0" w:color="auto"/>
            <w:bottom w:val="none" w:sz="0" w:space="0" w:color="auto"/>
            <w:right w:val="none" w:sz="0" w:space="0" w:color="auto"/>
          </w:divBdr>
        </w:div>
      </w:divsChild>
    </w:div>
    <w:div w:id="164592752">
      <w:bodyDiv w:val="1"/>
      <w:marLeft w:val="0"/>
      <w:marRight w:val="0"/>
      <w:marTop w:val="0"/>
      <w:marBottom w:val="0"/>
      <w:divBdr>
        <w:top w:val="none" w:sz="0" w:space="0" w:color="auto"/>
        <w:left w:val="none" w:sz="0" w:space="0" w:color="auto"/>
        <w:bottom w:val="none" w:sz="0" w:space="0" w:color="auto"/>
        <w:right w:val="none" w:sz="0" w:space="0" w:color="auto"/>
      </w:divBdr>
      <w:divsChild>
        <w:div w:id="853760860">
          <w:marLeft w:val="1080"/>
          <w:marRight w:val="0"/>
          <w:marTop w:val="100"/>
          <w:marBottom w:val="0"/>
          <w:divBdr>
            <w:top w:val="none" w:sz="0" w:space="0" w:color="auto"/>
            <w:left w:val="none" w:sz="0" w:space="0" w:color="auto"/>
            <w:bottom w:val="none" w:sz="0" w:space="0" w:color="auto"/>
            <w:right w:val="none" w:sz="0" w:space="0" w:color="auto"/>
          </w:divBdr>
        </w:div>
        <w:div w:id="1314984835">
          <w:marLeft w:val="1080"/>
          <w:marRight w:val="0"/>
          <w:marTop w:val="100"/>
          <w:marBottom w:val="0"/>
          <w:divBdr>
            <w:top w:val="none" w:sz="0" w:space="0" w:color="auto"/>
            <w:left w:val="none" w:sz="0" w:space="0" w:color="auto"/>
            <w:bottom w:val="none" w:sz="0" w:space="0" w:color="auto"/>
            <w:right w:val="none" w:sz="0" w:space="0" w:color="auto"/>
          </w:divBdr>
        </w:div>
        <w:div w:id="1969238256">
          <w:marLeft w:val="1080"/>
          <w:marRight w:val="0"/>
          <w:marTop w:val="100"/>
          <w:marBottom w:val="0"/>
          <w:divBdr>
            <w:top w:val="none" w:sz="0" w:space="0" w:color="auto"/>
            <w:left w:val="none" w:sz="0" w:space="0" w:color="auto"/>
            <w:bottom w:val="none" w:sz="0" w:space="0" w:color="auto"/>
            <w:right w:val="none" w:sz="0" w:space="0" w:color="auto"/>
          </w:divBdr>
        </w:div>
      </w:divsChild>
    </w:div>
    <w:div w:id="231504287">
      <w:bodyDiv w:val="1"/>
      <w:marLeft w:val="0"/>
      <w:marRight w:val="0"/>
      <w:marTop w:val="0"/>
      <w:marBottom w:val="0"/>
      <w:divBdr>
        <w:top w:val="none" w:sz="0" w:space="0" w:color="auto"/>
        <w:left w:val="none" w:sz="0" w:space="0" w:color="auto"/>
        <w:bottom w:val="none" w:sz="0" w:space="0" w:color="auto"/>
        <w:right w:val="none" w:sz="0" w:space="0" w:color="auto"/>
      </w:divBdr>
      <w:divsChild>
        <w:div w:id="411976490">
          <w:marLeft w:val="547"/>
          <w:marRight w:val="0"/>
          <w:marTop w:val="130"/>
          <w:marBottom w:val="0"/>
          <w:divBdr>
            <w:top w:val="none" w:sz="0" w:space="0" w:color="auto"/>
            <w:left w:val="none" w:sz="0" w:space="0" w:color="auto"/>
            <w:bottom w:val="none" w:sz="0" w:space="0" w:color="auto"/>
            <w:right w:val="none" w:sz="0" w:space="0" w:color="auto"/>
          </w:divBdr>
        </w:div>
        <w:div w:id="685866296">
          <w:marLeft w:val="1166"/>
          <w:marRight w:val="0"/>
          <w:marTop w:val="115"/>
          <w:marBottom w:val="0"/>
          <w:divBdr>
            <w:top w:val="none" w:sz="0" w:space="0" w:color="auto"/>
            <w:left w:val="none" w:sz="0" w:space="0" w:color="auto"/>
            <w:bottom w:val="none" w:sz="0" w:space="0" w:color="auto"/>
            <w:right w:val="none" w:sz="0" w:space="0" w:color="auto"/>
          </w:divBdr>
        </w:div>
        <w:div w:id="747535345">
          <w:marLeft w:val="1166"/>
          <w:marRight w:val="0"/>
          <w:marTop w:val="115"/>
          <w:marBottom w:val="0"/>
          <w:divBdr>
            <w:top w:val="none" w:sz="0" w:space="0" w:color="auto"/>
            <w:left w:val="none" w:sz="0" w:space="0" w:color="auto"/>
            <w:bottom w:val="none" w:sz="0" w:space="0" w:color="auto"/>
            <w:right w:val="none" w:sz="0" w:space="0" w:color="auto"/>
          </w:divBdr>
        </w:div>
        <w:div w:id="1147240027">
          <w:marLeft w:val="1166"/>
          <w:marRight w:val="0"/>
          <w:marTop w:val="115"/>
          <w:marBottom w:val="0"/>
          <w:divBdr>
            <w:top w:val="none" w:sz="0" w:space="0" w:color="auto"/>
            <w:left w:val="none" w:sz="0" w:space="0" w:color="auto"/>
            <w:bottom w:val="none" w:sz="0" w:space="0" w:color="auto"/>
            <w:right w:val="none" w:sz="0" w:space="0" w:color="auto"/>
          </w:divBdr>
        </w:div>
        <w:div w:id="1247761473">
          <w:marLeft w:val="547"/>
          <w:marRight w:val="0"/>
          <w:marTop w:val="130"/>
          <w:marBottom w:val="0"/>
          <w:divBdr>
            <w:top w:val="none" w:sz="0" w:space="0" w:color="auto"/>
            <w:left w:val="none" w:sz="0" w:space="0" w:color="auto"/>
            <w:bottom w:val="none" w:sz="0" w:space="0" w:color="auto"/>
            <w:right w:val="none" w:sz="0" w:space="0" w:color="auto"/>
          </w:divBdr>
        </w:div>
        <w:div w:id="2147161601">
          <w:marLeft w:val="1166"/>
          <w:marRight w:val="0"/>
          <w:marTop w:val="115"/>
          <w:marBottom w:val="0"/>
          <w:divBdr>
            <w:top w:val="none" w:sz="0" w:space="0" w:color="auto"/>
            <w:left w:val="none" w:sz="0" w:space="0" w:color="auto"/>
            <w:bottom w:val="none" w:sz="0" w:space="0" w:color="auto"/>
            <w:right w:val="none" w:sz="0" w:space="0" w:color="auto"/>
          </w:divBdr>
        </w:div>
      </w:divsChild>
    </w:div>
    <w:div w:id="305545764">
      <w:bodyDiv w:val="1"/>
      <w:marLeft w:val="0"/>
      <w:marRight w:val="0"/>
      <w:marTop w:val="0"/>
      <w:marBottom w:val="0"/>
      <w:divBdr>
        <w:top w:val="none" w:sz="0" w:space="0" w:color="auto"/>
        <w:left w:val="none" w:sz="0" w:space="0" w:color="auto"/>
        <w:bottom w:val="none" w:sz="0" w:space="0" w:color="auto"/>
        <w:right w:val="none" w:sz="0" w:space="0" w:color="auto"/>
      </w:divBdr>
      <w:divsChild>
        <w:div w:id="90858837">
          <w:marLeft w:val="1080"/>
          <w:marRight w:val="0"/>
          <w:marTop w:val="100"/>
          <w:marBottom w:val="0"/>
          <w:divBdr>
            <w:top w:val="none" w:sz="0" w:space="0" w:color="auto"/>
            <w:left w:val="none" w:sz="0" w:space="0" w:color="auto"/>
            <w:bottom w:val="none" w:sz="0" w:space="0" w:color="auto"/>
            <w:right w:val="none" w:sz="0" w:space="0" w:color="auto"/>
          </w:divBdr>
        </w:div>
        <w:div w:id="1186552994">
          <w:marLeft w:val="1080"/>
          <w:marRight w:val="0"/>
          <w:marTop w:val="100"/>
          <w:marBottom w:val="0"/>
          <w:divBdr>
            <w:top w:val="none" w:sz="0" w:space="0" w:color="auto"/>
            <w:left w:val="none" w:sz="0" w:space="0" w:color="auto"/>
            <w:bottom w:val="none" w:sz="0" w:space="0" w:color="auto"/>
            <w:right w:val="none" w:sz="0" w:space="0" w:color="auto"/>
          </w:divBdr>
        </w:div>
      </w:divsChild>
    </w:div>
    <w:div w:id="342629866">
      <w:bodyDiv w:val="1"/>
      <w:marLeft w:val="0"/>
      <w:marRight w:val="0"/>
      <w:marTop w:val="0"/>
      <w:marBottom w:val="0"/>
      <w:divBdr>
        <w:top w:val="none" w:sz="0" w:space="0" w:color="auto"/>
        <w:left w:val="none" w:sz="0" w:space="0" w:color="auto"/>
        <w:bottom w:val="none" w:sz="0" w:space="0" w:color="auto"/>
        <w:right w:val="none" w:sz="0" w:space="0" w:color="auto"/>
      </w:divBdr>
      <w:divsChild>
        <w:div w:id="52437622">
          <w:marLeft w:val="1080"/>
          <w:marRight w:val="0"/>
          <w:marTop w:val="100"/>
          <w:marBottom w:val="0"/>
          <w:divBdr>
            <w:top w:val="none" w:sz="0" w:space="0" w:color="auto"/>
            <w:left w:val="none" w:sz="0" w:space="0" w:color="auto"/>
            <w:bottom w:val="none" w:sz="0" w:space="0" w:color="auto"/>
            <w:right w:val="none" w:sz="0" w:space="0" w:color="auto"/>
          </w:divBdr>
        </w:div>
        <w:div w:id="746927412">
          <w:marLeft w:val="1080"/>
          <w:marRight w:val="0"/>
          <w:marTop w:val="100"/>
          <w:marBottom w:val="0"/>
          <w:divBdr>
            <w:top w:val="none" w:sz="0" w:space="0" w:color="auto"/>
            <w:left w:val="none" w:sz="0" w:space="0" w:color="auto"/>
            <w:bottom w:val="none" w:sz="0" w:space="0" w:color="auto"/>
            <w:right w:val="none" w:sz="0" w:space="0" w:color="auto"/>
          </w:divBdr>
        </w:div>
        <w:div w:id="893925362">
          <w:marLeft w:val="1080"/>
          <w:marRight w:val="0"/>
          <w:marTop w:val="100"/>
          <w:marBottom w:val="0"/>
          <w:divBdr>
            <w:top w:val="none" w:sz="0" w:space="0" w:color="auto"/>
            <w:left w:val="none" w:sz="0" w:space="0" w:color="auto"/>
            <w:bottom w:val="none" w:sz="0" w:space="0" w:color="auto"/>
            <w:right w:val="none" w:sz="0" w:space="0" w:color="auto"/>
          </w:divBdr>
        </w:div>
      </w:divsChild>
    </w:div>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403065682">
      <w:bodyDiv w:val="1"/>
      <w:marLeft w:val="0"/>
      <w:marRight w:val="0"/>
      <w:marTop w:val="0"/>
      <w:marBottom w:val="0"/>
      <w:divBdr>
        <w:top w:val="none" w:sz="0" w:space="0" w:color="auto"/>
        <w:left w:val="none" w:sz="0" w:space="0" w:color="auto"/>
        <w:bottom w:val="none" w:sz="0" w:space="0" w:color="auto"/>
        <w:right w:val="none" w:sz="0" w:space="0" w:color="auto"/>
      </w:divBdr>
      <w:divsChild>
        <w:div w:id="6102914">
          <w:marLeft w:val="1166"/>
          <w:marRight w:val="0"/>
          <w:marTop w:val="82"/>
          <w:marBottom w:val="0"/>
          <w:divBdr>
            <w:top w:val="none" w:sz="0" w:space="0" w:color="auto"/>
            <w:left w:val="none" w:sz="0" w:space="0" w:color="auto"/>
            <w:bottom w:val="none" w:sz="0" w:space="0" w:color="auto"/>
            <w:right w:val="none" w:sz="0" w:space="0" w:color="auto"/>
          </w:divBdr>
        </w:div>
        <w:div w:id="99959493">
          <w:marLeft w:val="3240"/>
          <w:marRight w:val="0"/>
          <w:marTop w:val="53"/>
          <w:marBottom w:val="0"/>
          <w:divBdr>
            <w:top w:val="none" w:sz="0" w:space="0" w:color="auto"/>
            <w:left w:val="none" w:sz="0" w:space="0" w:color="auto"/>
            <w:bottom w:val="none" w:sz="0" w:space="0" w:color="auto"/>
            <w:right w:val="none" w:sz="0" w:space="0" w:color="auto"/>
          </w:divBdr>
        </w:div>
        <w:div w:id="183792506">
          <w:marLeft w:val="1800"/>
          <w:marRight w:val="0"/>
          <w:marTop w:val="67"/>
          <w:marBottom w:val="0"/>
          <w:divBdr>
            <w:top w:val="none" w:sz="0" w:space="0" w:color="auto"/>
            <w:left w:val="none" w:sz="0" w:space="0" w:color="auto"/>
            <w:bottom w:val="none" w:sz="0" w:space="0" w:color="auto"/>
            <w:right w:val="none" w:sz="0" w:space="0" w:color="auto"/>
          </w:divBdr>
        </w:div>
        <w:div w:id="213271597">
          <w:marLeft w:val="1800"/>
          <w:marRight w:val="0"/>
          <w:marTop w:val="67"/>
          <w:marBottom w:val="0"/>
          <w:divBdr>
            <w:top w:val="none" w:sz="0" w:space="0" w:color="auto"/>
            <w:left w:val="none" w:sz="0" w:space="0" w:color="auto"/>
            <w:bottom w:val="none" w:sz="0" w:space="0" w:color="auto"/>
            <w:right w:val="none" w:sz="0" w:space="0" w:color="auto"/>
          </w:divBdr>
        </w:div>
        <w:div w:id="452095348">
          <w:marLeft w:val="1800"/>
          <w:marRight w:val="0"/>
          <w:marTop w:val="67"/>
          <w:marBottom w:val="0"/>
          <w:divBdr>
            <w:top w:val="none" w:sz="0" w:space="0" w:color="auto"/>
            <w:left w:val="none" w:sz="0" w:space="0" w:color="auto"/>
            <w:bottom w:val="none" w:sz="0" w:space="0" w:color="auto"/>
            <w:right w:val="none" w:sz="0" w:space="0" w:color="auto"/>
          </w:divBdr>
        </w:div>
        <w:div w:id="514541550">
          <w:marLeft w:val="2520"/>
          <w:marRight w:val="0"/>
          <w:marTop w:val="53"/>
          <w:marBottom w:val="0"/>
          <w:divBdr>
            <w:top w:val="none" w:sz="0" w:space="0" w:color="auto"/>
            <w:left w:val="none" w:sz="0" w:space="0" w:color="auto"/>
            <w:bottom w:val="none" w:sz="0" w:space="0" w:color="auto"/>
            <w:right w:val="none" w:sz="0" w:space="0" w:color="auto"/>
          </w:divBdr>
        </w:div>
        <w:div w:id="517816049">
          <w:marLeft w:val="3240"/>
          <w:marRight w:val="0"/>
          <w:marTop w:val="53"/>
          <w:marBottom w:val="0"/>
          <w:divBdr>
            <w:top w:val="none" w:sz="0" w:space="0" w:color="auto"/>
            <w:left w:val="none" w:sz="0" w:space="0" w:color="auto"/>
            <w:bottom w:val="none" w:sz="0" w:space="0" w:color="auto"/>
            <w:right w:val="none" w:sz="0" w:space="0" w:color="auto"/>
          </w:divBdr>
        </w:div>
        <w:div w:id="590314270">
          <w:marLeft w:val="1800"/>
          <w:marRight w:val="0"/>
          <w:marTop w:val="67"/>
          <w:marBottom w:val="0"/>
          <w:divBdr>
            <w:top w:val="none" w:sz="0" w:space="0" w:color="auto"/>
            <w:left w:val="none" w:sz="0" w:space="0" w:color="auto"/>
            <w:bottom w:val="none" w:sz="0" w:space="0" w:color="auto"/>
            <w:right w:val="none" w:sz="0" w:space="0" w:color="auto"/>
          </w:divBdr>
        </w:div>
        <w:div w:id="688724247">
          <w:marLeft w:val="3240"/>
          <w:marRight w:val="0"/>
          <w:marTop w:val="53"/>
          <w:marBottom w:val="0"/>
          <w:divBdr>
            <w:top w:val="none" w:sz="0" w:space="0" w:color="auto"/>
            <w:left w:val="none" w:sz="0" w:space="0" w:color="auto"/>
            <w:bottom w:val="none" w:sz="0" w:space="0" w:color="auto"/>
            <w:right w:val="none" w:sz="0" w:space="0" w:color="auto"/>
          </w:divBdr>
        </w:div>
        <w:div w:id="729425447">
          <w:marLeft w:val="2520"/>
          <w:marRight w:val="0"/>
          <w:marTop w:val="53"/>
          <w:marBottom w:val="0"/>
          <w:divBdr>
            <w:top w:val="none" w:sz="0" w:space="0" w:color="auto"/>
            <w:left w:val="none" w:sz="0" w:space="0" w:color="auto"/>
            <w:bottom w:val="none" w:sz="0" w:space="0" w:color="auto"/>
            <w:right w:val="none" w:sz="0" w:space="0" w:color="auto"/>
          </w:divBdr>
        </w:div>
        <w:div w:id="825974711">
          <w:marLeft w:val="2520"/>
          <w:marRight w:val="0"/>
          <w:marTop w:val="53"/>
          <w:marBottom w:val="0"/>
          <w:divBdr>
            <w:top w:val="none" w:sz="0" w:space="0" w:color="auto"/>
            <w:left w:val="none" w:sz="0" w:space="0" w:color="auto"/>
            <w:bottom w:val="none" w:sz="0" w:space="0" w:color="auto"/>
            <w:right w:val="none" w:sz="0" w:space="0" w:color="auto"/>
          </w:divBdr>
        </w:div>
        <w:div w:id="932780847">
          <w:marLeft w:val="2520"/>
          <w:marRight w:val="0"/>
          <w:marTop w:val="53"/>
          <w:marBottom w:val="0"/>
          <w:divBdr>
            <w:top w:val="none" w:sz="0" w:space="0" w:color="auto"/>
            <w:left w:val="none" w:sz="0" w:space="0" w:color="auto"/>
            <w:bottom w:val="none" w:sz="0" w:space="0" w:color="auto"/>
            <w:right w:val="none" w:sz="0" w:space="0" w:color="auto"/>
          </w:divBdr>
        </w:div>
        <w:div w:id="1065370631">
          <w:marLeft w:val="547"/>
          <w:marRight w:val="0"/>
          <w:marTop w:val="96"/>
          <w:marBottom w:val="0"/>
          <w:divBdr>
            <w:top w:val="none" w:sz="0" w:space="0" w:color="auto"/>
            <w:left w:val="none" w:sz="0" w:space="0" w:color="auto"/>
            <w:bottom w:val="none" w:sz="0" w:space="0" w:color="auto"/>
            <w:right w:val="none" w:sz="0" w:space="0" w:color="auto"/>
          </w:divBdr>
        </w:div>
        <w:div w:id="1108967018">
          <w:marLeft w:val="2520"/>
          <w:marRight w:val="0"/>
          <w:marTop w:val="53"/>
          <w:marBottom w:val="0"/>
          <w:divBdr>
            <w:top w:val="none" w:sz="0" w:space="0" w:color="auto"/>
            <w:left w:val="none" w:sz="0" w:space="0" w:color="auto"/>
            <w:bottom w:val="none" w:sz="0" w:space="0" w:color="auto"/>
            <w:right w:val="none" w:sz="0" w:space="0" w:color="auto"/>
          </w:divBdr>
        </w:div>
        <w:div w:id="1212621521">
          <w:marLeft w:val="3240"/>
          <w:marRight w:val="0"/>
          <w:marTop w:val="53"/>
          <w:marBottom w:val="0"/>
          <w:divBdr>
            <w:top w:val="none" w:sz="0" w:space="0" w:color="auto"/>
            <w:left w:val="none" w:sz="0" w:space="0" w:color="auto"/>
            <w:bottom w:val="none" w:sz="0" w:space="0" w:color="auto"/>
            <w:right w:val="none" w:sz="0" w:space="0" w:color="auto"/>
          </w:divBdr>
        </w:div>
        <w:div w:id="1216703460">
          <w:marLeft w:val="2520"/>
          <w:marRight w:val="0"/>
          <w:marTop w:val="53"/>
          <w:marBottom w:val="0"/>
          <w:divBdr>
            <w:top w:val="none" w:sz="0" w:space="0" w:color="auto"/>
            <w:left w:val="none" w:sz="0" w:space="0" w:color="auto"/>
            <w:bottom w:val="none" w:sz="0" w:space="0" w:color="auto"/>
            <w:right w:val="none" w:sz="0" w:space="0" w:color="auto"/>
          </w:divBdr>
        </w:div>
        <w:div w:id="1289900230">
          <w:marLeft w:val="2520"/>
          <w:marRight w:val="0"/>
          <w:marTop w:val="53"/>
          <w:marBottom w:val="0"/>
          <w:divBdr>
            <w:top w:val="none" w:sz="0" w:space="0" w:color="auto"/>
            <w:left w:val="none" w:sz="0" w:space="0" w:color="auto"/>
            <w:bottom w:val="none" w:sz="0" w:space="0" w:color="auto"/>
            <w:right w:val="none" w:sz="0" w:space="0" w:color="auto"/>
          </w:divBdr>
        </w:div>
        <w:div w:id="1357344957">
          <w:marLeft w:val="1800"/>
          <w:marRight w:val="0"/>
          <w:marTop w:val="67"/>
          <w:marBottom w:val="0"/>
          <w:divBdr>
            <w:top w:val="none" w:sz="0" w:space="0" w:color="auto"/>
            <w:left w:val="none" w:sz="0" w:space="0" w:color="auto"/>
            <w:bottom w:val="none" w:sz="0" w:space="0" w:color="auto"/>
            <w:right w:val="none" w:sz="0" w:space="0" w:color="auto"/>
          </w:divBdr>
        </w:div>
        <w:div w:id="1365862122">
          <w:marLeft w:val="1800"/>
          <w:marRight w:val="0"/>
          <w:marTop w:val="67"/>
          <w:marBottom w:val="0"/>
          <w:divBdr>
            <w:top w:val="none" w:sz="0" w:space="0" w:color="auto"/>
            <w:left w:val="none" w:sz="0" w:space="0" w:color="auto"/>
            <w:bottom w:val="none" w:sz="0" w:space="0" w:color="auto"/>
            <w:right w:val="none" w:sz="0" w:space="0" w:color="auto"/>
          </w:divBdr>
        </w:div>
        <w:div w:id="1393040714">
          <w:marLeft w:val="3240"/>
          <w:marRight w:val="0"/>
          <w:marTop w:val="53"/>
          <w:marBottom w:val="0"/>
          <w:divBdr>
            <w:top w:val="none" w:sz="0" w:space="0" w:color="auto"/>
            <w:left w:val="none" w:sz="0" w:space="0" w:color="auto"/>
            <w:bottom w:val="none" w:sz="0" w:space="0" w:color="auto"/>
            <w:right w:val="none" w:sz="0" w:space="0" w:color="auto"/>
          </w:divBdr>
        </w:div>
        <w:div w:id="1453091503">
          <w:marLeft w:val="3240"/>
          <w:marRight w:val="0"/>
          <w:marTop w:val="53"/>
          <w:marBottom w:val="0"/>
          <w:divBdr>
            <w:top w:val="none" w:sz="0" w:space="0" w:color="auto"/>
            <w:left w:val="none" w:sz="0" w:space="0" w:color="auto"/>
            <w:bottom w:val="none" w:sz="0" w:space="0" w:color="auto"/>
            <w:right w:val="none" w:sz="0" w:space="0" w:color="auto"/>
          </w:divBdr>
        </w:div>
        <w:div w:id="1740665766">
          <w:marLeft w:val="1166"/>
          <w:marRight w:val="0"/>
          <w:marTop w:val="82"/>
          <w:marBottom w:val="0"/>
          <w:divBdr>
            <w:top w:val="none" w:sz="0" w:space="0" w:color="auto"/>
            <w:left w:val="none" w:sz="0" w:space="0" w:color="auto"/>
            <w:bottom w:val="none" w:sz="0" w:space="0" w:color="auto"/>
            <w:right w:val="none" w:sz="0" w:space="0" w:color="auto"/>
          </w:divBdr>
        </w:div>
        <w:div w:id="1796605133">
          <w:marLeft w:val="2520"/>
          <w:marRight w:val="0"/>
          <w:marTop w:val="53"/>
          <w:marBottom w:val="0"/>
          <w:divBdr>
            <w:top w:val="none" w:sz="0" w:space="0" w:color="auto"/>
            <w:left w:val="none" w:sz="0" w:space="0" w:color="auto"/>
            <w:bottom w:val="none" w:sz="0" w:space="0" w:color="auto"/>
            <w:right w:val="none" w:sz="0" w:space="0" w:color="auto"/>
          </w:divBdr>
        </w:div>
      </w:divsChild>
    </w:div>
    <w:div w:id="467283346">
      <w:bodyDiv w:val="1"/>
      <w:marLeft w:val="0"/>
      <w:marRight w:val="0"/>
      <w:marTop w:val="0"/>
      <w:marBottom w:val="0"/>
      <w:divBdr>
        <w:top w:val="none" w:sz="0" w:space="0" w:color="auto"/>
        <w:left w:val="none" w:sz="0" w:space="0" w:color="auto"/>
        <w:bottom w:val="none" w:sz="0" w:space="0" w:color="auto"/>
        <w:right w:val="none" w:sz="0" w:space="0" w:color="auto"/>
      </w:divBdr>
      <w:divsChild>
        <w:div w:id="17004524">
          <w:marLeft w:val="1080"/>
          <w:marRight w:val="0"/>
          <w:marTop w:val="100"/>
          <w:marBottom w:val="0"/>
          <w:divBdr>
            <w:top w:val="none" w:sz="0" w:space="0" w:color="auto"/>
            <w:left w:val="none" w:sz="0" w:space="0" w:color="auto"/>
            <w:bottom w:val="none" w:sz="0" w:space="0" w:color="auto"/>
            <w:right w:val="none" w:sz="0" w:space="0" w:color="auto"/>
          </w:divBdr>
        </w:div>
        <w:div w:id="567959245">
          <w:marLeft w:val="1080"/>
          <w:marRight w:val="0"/>
          <w:marTop w:val="100"/>
          <w:marBottom w:val="0"/>
          <w:divBdr>
            <w:top w:val="none" w:sz="0" w:space="0" w:color="auto"/>
            <w:left w:val="none" w:sz="0" w:space="0" w:color="auto"/>
            <w:bottom w:val="none" w:sz="0" w:space="0" w:color="auto"/>
            <w:right w:val="none" w:sz="0" w:space="0" w:color="auto"/>
          </w:divBdr>
        </w:div>
        <w:div w:id="1142964813">
          <w:marLeft w:val="1080"/>
          <w:marRight w:val="0"/>
          <w:marTop w:val="100"/>
          <w:marBottom w:val="0"/>
          <w:divBdr>
            <w:top w:val="none" w:sz="0" w:space="0" w:color="auto"/>
            <w:left w:val="none" w:sz="0" w:space="0" w:color="auto"/>
            <w:bottom w:val="none" w:sz="0" w:space="0" w:color="auto"/>
            <w:right w:val="none" w:sz="0" w:space="0" w:color="auto"/>
          </w:divBdr>
        </w:div>
      </w:divsChild>
    </w:div>
    <w:div w:id="523057695">
      <w:bodyDiv w:val="1"/>
      <w:marLeft w:val="0"/>
      <w:marRight w:val="0"/>
      <w:marTop w:val="0"/>
      <w:marBottom w:val="0"/>
      <w:divBdr>
        <w:top w:val="none" w:sz="0" w:space="0" w:color="auto"/>
        <w:left w:val="none" w:sz="0" w:space="0" w:color="auto"/>
        <w:bottom w:val="none" w:sz="0" w:space="0" w:color="auto"/>
        <w:right w:val="none" w:sz="0" w:space="0" w:color="auto"/>
      </w:divBdr>
      <w:divsChild>
        <w:div w:id="646789585">
          <w:marLeft w:val="360"/>
          <w:marRight w:val="0"/>
          <w:marTop w:val="200"/>
          <w:marBottom w:val="0"/>
          <w:divBdr>
            <w:top w:val="none" w:sz="0" w:space="0" w:color="auto"/>
            <w:left w:val="none" w:sz="0" w:space="0" w:color="auto"/>
            <w:bottom w:val="none" w:sz="0" w:space="0" w:color="auto"/>
            <w:right w:val="none" w:sz="0" w:space="0" w:color="auto"/>
          </w:divBdr>
        </w:div>
      </w:divsChild>
    </w:div>
    <w:div w:id="648365140">
      <w:bodyDiv w:val="1"/>
      <w:marLeft w:val="0"/>
      <w:marRight w:val="0"/>
      <w:marTop w:val="0"/>
      <w:marBottom w:val="0"/>
      <w:divBdr>
        <w:top w:val="none" w:sz="0" w:space="0" w:color="auto"/>
        <w:left w:val="none" w:sz="0" w:space="0" w:color="auto"/>
        <w:bottom w:val="none" w:sz="0" w:space="0" w:color="auto"/>
        <w:right w:val="none" w:sz="0" w:space="0" w:color="auto"/>
      </w:divBdr>
      <w:divsChild>
        <w:div w:id="2977612">
          <w:marLeft w:val="1166"/>
          <w:marRight w:val="0"/>
          <w:marTop w:val="134"/>
          <w:marBottom w:val="0"/>
          <w:divBdr>
            <w:top w:val="none" w:sz="0" w:space="0" w:color="auto"/>
            <w:left w:val="none" w:sz="0" w:space="0" w:color="auto"/>
            <w:bottom w:val="none" w:sz="0" w:space="0" w:color="auto"/>
            <w:right w:val="none" w:sz="0" w:space="0" w:color="auto"/>
          </w:divBdr>
        </w:div>
        <w:div w:id="588194476">
          <w:marLeft w:val="547"/>
          <w:marRight w:val="0"/>
          <w:marTop w:val="154"/>
          <w:marBottom w:val="0"/>
          <w:divBdr>
            <w:top w:val="none" w:sz="0" w:space="0" w:color="auto"/>
            <w:left w:val="none" w:sz="0" w:space="0" w:color="auto"/>
            <w:bottom w:val="none" w:sz="0" w:space="0" w:color="auto"/>
            <w:right w:val="none" w:sz="0" w:space="0" w:color="auto"/>
          </w:divBdr>
        </w:div>
        <w:div w:id="913902894">
          <w:marLeft w:val="1166"/>
          <w:marRight w:val="0"/>
          <w:marTop w:val="134"/>
          <w:marBottom w:val="0"/>
          <w:divBdr>
            <w:top w:val="none" w:sz="0" w:space="0" w:color="auto"/>
            <w:left w:val="none" w:sz="0" w:space="0" w:color="auto"/>
            <w:bottom w:val="none" w:sz="0" w:space="0" w:color="auto"/>
            <w:right w:val="none" w:sz="0" w:space="0" w:color="auto"/>
          </w:divBdr>
        </w:div>
        <w:div w:id="969433268">
          <w:marLeft w:val="1166"/>
          <w:marRight w:val="0"/>
          <w:marTop w:val="134"/>
          <w:marBottom w:val="0"/>
          <w:divBdr>
            <w:top w:val="none" w:sz="0" w:space="0" w:color="auto"/>
            <w:left w:val="none" w:sz="0" w:space="0" w:color="auto"/>
            <w:bottom w:val="none" w:sz="0" w:space="0" w:color="auto"/>
            <w:right w:val="none" w:sz="0" w:space="0" w:color="auto"/>
          </w:divBdr>
        </w:div>
      </w:divsChild>
    </w:div>
    <w:div w:id="674498007">
      <w:bodyDiv w:val="1"/>
      <w:marLeft w:val="0"/>
      <w:marRight w:val="0"/>
      <w:marTop w:val="0"/>
      <w:marBottom w:val="0"/>
      <w:divBdr>
        <w:top w:val="none" w:sz="0" w:space="0" w:color="auto"/>
        <w:left w:val="none" w:sz="0" w:space="0" w:color="auto"/>
        <w:bottom w:val="none" w:sz="0" w:space="0" w:color="auto"/>
        <w:right w:val="none" w:sz="0" w:space="0" w:color="auto"/>
      </w:divBdr>
      <w:divsChild>
        <w:div w:id="8024503">
          <w:marLeft w:val="1800"/>
          <w:marRight w:val="0"/>
          <w:marTop w:val="67"/>
          <w:marBottom w:val="0"/>
          <w:divBdr>
            <w:top w:val="none" w:sz="0" w:space="0" w:color="auto"/>
            <w:left w:val="none" w:sz="0" w:space="0" w:color="auto"/>
            <w:bottom w:val="none" w:sz="0" w:space="0" w:color="auto"/>
            <w:right w:val="none" w:sz="0" w:space="0" w:color="auto"/>
          </w:divBdr>
        </w:div>
        <w:div w:id="36707894">
          <w:marLeft w:val="1800"/>
          <w:marRight w:val="0"/>
          <w:marTop w:val="67"/>
          <w:marBottom w:val="0"/>
          <w:divBdr>
            <w:top w:val="none" w:sz="0" w:space="0" w:color="auto"/>
            <w:left w:val="none" w:sz="0" w:space="0" w:color="auto"/>
            <w:bottom w:val="none" w:sz="0" w:space="0" w:color="auto"/>
            <w:right w:val="none" w:sz="0" w:space="0" w:color="auto"/>
          </w:divBdr>
        </w:div>
        <w:div w:id="87387866">
          <w:marLeft w:val="2520"/>
          <w:marRight w:val="0"/>
          <w:marTop w:val="58"/>
          <w:marBottom w:val="0"/>
          <w:divBdr>
            <w:top w:val="none" w:sz="0" w:space="0" w:color="auto"/>
            <w:left w:val="none" w:sz="0" w:space="0" w:color="auto"/>
            <w:bottom w:val="none" w:sz="0" w:space="0" w:color="auto"/>
            <w:right w:val="none" w:sz="0" w:space="0" w:color="auto"/>
          </w:divBdr>
        </w:div>
        <w:div w:id="102308814">
          <w:marLeft w:val="1800"/>
          <w:marRight w:val="0"/>
          <w:marTop w:val="67"/>
          <w:marBottom w:val="0"/>
          <w:divBdr>
            <w:top w:val="none" w:sz="0" w:space="0" w:color="auto"/>
            <w:left w:val="none" w:sz="0" w:space="0" w:color="auto"/>
            <w:bottom w:val="none" w:sz="0" w:space="0" w:color="auto"/>
            <w:right w:val="none" w:sz="0" w:space="0" w:color="auto"/>
          </w:divBdr>
        </w:div>
        <w:div w:id="107966435">
          <w:marLeft w:val="3240"/>
          <w:marRight w:val="0"/>
          <w:marTop w:val="53"/>
          <w:marBottom w:val="0"/>
          <w:divBdr>
            <w:top w:val="none" w:sz="0" w:space="0" w:color="auto"/>
            <w:left w:val="none" w:sz="0" w:space="0" w:color="auto"/>
            <w:bottom w:val="none" w:sz="0" w:space="0" w:color="auto"/>
            <w:right w:val="none" w:sz="0" w:space="0" w:color="auto"/>
          </w:divBdr>
        </w:div>
        <w:div w:id="299313181">
          <w:marLeft w:val="3067"/>
          <w:marRight w:val="0"/>
          <w:marTop w:val="48"/>
          <w:marBottom w:val="0"/>
          <w:divBdr>
            <w:top w:val="none" w:sz="0" w:space="0" w:color="auto"/>
            <w:left w:val="none" w:sz="0" w:space="0" w:color="auto"/>
            <w:bottom w:val="none" w:sz="0" w:space="0" w:color="auto"/>
            <w:right w:val="none" w:sz="0" w:space="0" w:color="auto"/>
          </w:divBdr>
        </w:div>
        <w:div w:id="352997141">
          <w:marLeft w:val="3240"/>
          <w:marRight w:val="0"/>
          <w:marTop w:val="53"/>
          <w:marBottom w:val="0"/>
          <w:divBdr>
            <w:top w:val="none" w:sz="0" w:space="0" w:color="auto"/>
            <w:left w:val="none" w:sz="0" w:space="0" w:color="auto"/>
            <w:bottom w:val="none" w:sz="0" w:space="0" w:color="auto"/>
            <w:right w:val="none" w:sz="0" w:space="0" w:color="auto"/>
          </w:divBdr>
        </w:div>
        <w:div w:id="393741036">
          <w:marLeft w:val="1166"/>
          <w:marRight w:val="0"/>
          <w:marTop w:val="82"/>
          <w:marBottom w:val="0"/>
          <w:divBdr>
            <w:top w:val="none" w:sz="0" w:space="0" w:color="auto"/>
            <w:left w:val="none" w:sz="0" w:space="0" w:color="auto"/>
            <w:bottom w:val="none" w:sz="0" w:space="0" w:color="auto"/>
            <w:right w:val="none" w:sz="0" w:space="0" w:color="auto"/>
          </w:divBdr>
        </w:div>
        <w:div w:id="460613245">
          <w:marLeft w:val="1800"/>
          <w:marRight w:val="0"/>
          <w:marTop w:val="67"/>
          <w:marBottom w:val="0"/>
          <w:divBdr>
            <w:top w:val="none" w:sz="0" w:space="0" w:color="auto"/>
            <w:left w:val="none" w:sz="0" w:space="0" w:color="auto"/>
            <w:bottom w:val="none" w:sz="0" w:space="0" w:color="auto"/>
            <w:right w:val="none" w:sz="0" w:space="0" w:color="auto"/>
          </w:divBdr>
        </w:div>
        <w:div w:id="483543171">
          <w:marLeft w:val="3240"/>
          <w:marRight w:val="0"/>
          <w:marTop w:val="53"/>
          <w:marBottom w:val="0"/>
          <w:divBdr>
            <w:top w:val="none" w:sz="0" w:space="0" w:color="auto"/>
            <w:left w:val="none" w:sz="0" w:space="0" w:color="auto"/>
            <w:bottom w:val="none" w:sz="0" w:space="0" w:color="auto"/>
            <w:right w:val="none" w:sz="0" w:space="0" w:color="auto"/>
          </w:divBdr>
        </w:div>
        <w:div w:id="615672537">
          <w:marLeft w:val="1166"/>
          <w:marRight w:val="0"/>
          <w:marTop w:val="82"/>
          <w:marBottom w:val="0"/>
          <w:divBdr>
            <w:top w:val="none" w:sz="0" w:space="0" w:color="auto"/>
            <w:left w:val="none" w:sz="0" w:space="0" w:color="auto"/>
            <w:bottom w:val="none" w:sz="0" w:space="0" w:color="auto"/>
            <w:right w:val="none" w:sz="0" w:space="0" w:color="auto"/>
          </w:divBdr>
        </w:div>
        <w:div w:id="1055396340">
          <w:marLeft w:val="3067"/>
          <w:marRight w:val="0"/>
          <w:marTop w:val="48"/>
          <w:marBottom w:val="0"/>
          <w:divBdr>
            <w:top w:val="none" w:sz="0" w:space="0" w:color="auto"/>
            <w:left w:val="none" w:sz="0" w:space="0" w:color="auto"/>
            <w:bottom w:val="none" w:sz="0" w:space="0" w:color="auto"/>
            <w:right w:val="none" w:sz="0" w:space="0" w:color="auto"/>
          </w:divBdr>
        </w:div>
        <w:div w:id="1075974304">
          <w:marLeft w:val="2520"/>
          <w:marRight w:val="0"/>
          <w:marTop w:val="58"/>
          <w:marBottom w:val="0"/>
          <w:divBdr>
            <w:top w:val="none" w:sz="0" w:space="0" w:color="auto"/>
            <w:left w:val="none" w:sz="0" w:space="0" w:color="auto"/>
            <w:bottom w:val="none" w:sz="0" w:space="0" w:color="auto"/>
            <w:right w:val="none" w:sz="0" w:space="0" w:color="auto"/>
          </w:divBdr>
        </w:div>
        <w:div w:id="1245065753">
          <w:marLeft w:val="2347"/>
          <w:marRight w:val="0"/>
          <w:marTop w:val="53"/>
          <w:marBottom w:val="0"/>
          <w:divBdr>
            <w:top w:val="none" w:sz="0" w:space="0" w:color="auto"/>
            <w:left w:val="none" w:sz="0" w:space="0" w:color="auto"/>
            <w:bottom w:val="none" w:sz="0" w:space="0" w:color="auto"/>
            <w:right w:val="none" w:sz="0" w:space="0" w:color="auto"/>
          </w:divBdr>
        </w:div>
        <w:div w:id="1310744565">
          <w:marLeft w:val="3067"/>
          <w:marRight w:val="0"/>
          <w:marTop w:val="48"/>
          <w:marBottom w:val="0"/>
          <w:divBdr>
            <w:top w:val="none" w:sz="0" w:space="0" w:color="auto"/>
            <w:left w:val="none" w:sz="0" w:space="0" w:color="auto"/>
            <w:bottom w:val="none" w:sz="0" w:space="0" w:color="auto"/>
            <w:right w:val="none" w:sz="0" w:space="0" w:color="auto"/>
          </w:divBdr>
        </w:div>
        <w:div w:id="1571962877">
          <w:marLeft w:val="2520"/>
          <w:marRight w:val="0"/>
          <w:marTop w:val="58"/>
          <w:marBottom w:val="0"/>
          <w:divBdr>
            <w:top w:val="none" w:sz="0" w:space="0" w:color="auto"/>
            <w:left w:val="none" w:sz="0" w:space="0" w:color="auto"/>
            <w:bottom w:val="none" w:sz="0" w:space="0" w:color="auto"/>
            <w:right w:val="none" w:sz="0" w:space="0" w:color="auto"/>
          </w:divBdr>
        </w:div>
        <w:div w:id="1855072496">
          <w:marLeft w:val="1800"/>
          <w:marRight w:val="0"/>
          <w:marTop w:val="67"/>
          <w:marBottom w:val="0"/>
          <w:divBdr>
            <w:top w:val="none" w:sz="0" w:space="0" w:color="auto"/>
            <w:left w:val="none" w:sz="0" w:space="0" w:color="auto"/>
            <w:bottom w:val="none" w:sz="0" w:space="0" w:color="auto"/>
            <w:right w:val="none" w:sz="0" w:space="0" w:color="auto"/>
          </w:divBdr>
        </w:div>
        <w:div w:id="1859856364">
          <w:marLeft w:val="2347"/>
          <w:marRight w:val="0"/>
          <w:marTop w:val="53"/>
          <w:marBottom w:val="0"/>
          <w:divBdr>
            <w:top w:val="none" w:sz="0" w:space="0" w:color="auto"/>
            <w:left w:val="none" w:sz="0" w:space="0" w:color="auto"/>
            <w:bottom w:val="none" w:sz="0" w:space="0" w:color="auto"/>
            <w:right w:val="none" w:sz="0" w:space="0" w:color="auto"/>
          </w:divBdr>
        </w:div>
        <w:div w:id="1927612453">
          <w:marLeft w:val="3240"/>
          <w:marRight w:val="0"/>
          <w:marTop w:val="53"/>
          <w:marBottom w:val="0"/>
          <w:divBdr>
            <w:top w:val="none" w:sz="0" w:space="0" w:color="auto"/>
            <w:left w:val="none" w:sz="0" w:space="0" w:color="auto"/>
            <w:bottom w:val="none" w:sz="0" w:space="0" w:color="auto"/>
            <w:right w:val="none" w:sz="0" w:space="0" w:color="auto"/>
          </w:divBdr>
        </w:div>
        <w:div w:id="1941060565">
          <w:marLeft w:val="1800"/>
          <w:marRight w:val="0"/>
          <w:marTop w:val="67"/>
          <w:marBottom w:val="0"/>
          <w:divBdr>
            <w:top w:val="none" w:sz="0" w:space="0" w:color="auto"/>
            <w:left w:val="none" w:sz="0" w:space="0" w:color="auto"/>
            <w:bottom w:val="none" w:sz="0" w:space="0" w:color="auto"/>
            <w:right w:val="none" w:sz="0" w:space="0" w:color="auto"/>
          </w:divBdr>
        </w:div>
        <w:div w:id="2009017261">
          <w:marLeft w:val="547"/>
          <w:marRight w:val="0"/>
          <w:marTop w:val="96"/>
          <w:marBottom w:val="0"/>
          <w:divBdr>
            <w:top w:val="none" w:sz="0" w:space="0" w:color="auto"/>
            <w:left w:val="none" w:sz="0" w:space="0" w:color="auto"/>
            <w:bottom w:val="none" w:sz="0" w:space="0" w:color="auto"/>
            <w:right w:val="none" w:sz="0" w:space="0" w:color="auto"/>
          </w:divBdr>
        </w:div>
        <w:div w:id="2023236433">
          <w:marLeft w:val="1800"/>
          <w:marRight w:val="0"/>
          <w:marTop w:val="67"/>
          <w:marBottom w:val="0"/>
          <w:divBdr>
            <w:top w:val="none" w:sz="0" w:space="0" w:color="auto"/>
            <w:left w:val="none" w:sz="0" w:space="0" w:color="auto"/>
            <w:bottom w:val="none" w:sz="0" w:space="0" w:color="auto"/>
            <w:right w:val="none" w:sz="0" w:space="0" w:color="auto"/>
          </w:divBdr>
        </w:div>
      </w:divsChild>
    </w:div>
    <w:div w:id="708724955">
      <w:bodyDiv w:val="1"/>
      <w:marLeft w:val="0"/>
      <w:marRight w:val="0"/>
      <w:marTop w:val="0"/>
      <w:marBottom w:val="0"/>
      <w:divBdr>
        <w:top w:val="none" w:sz="0" w:space="0" w:color="auto"/>
        <w:left w:val="none" w:sz="0" w:space="0" w:color="auto"/>
        <w:bottom w:val="none" w:sz="0" w:space="0" w:color="auto"/>
        <w:right w:val="none" w:sz="0" w:space="0" w:color="auto"/>
      </w:divBdr>
      <w:divsChild>
        <w:div w:id="186795840">
          <w:marLeft w:val="1166"/>
          <w:marRight w:val="0"/>
          <w:marTop w:val="106"/>
          <w:marBottom w:val="0"/>
          <w:divBdr>
            <w:top w:val="none" w:sz="0" w:space="0" w:color="auto"/>
            <w:left w:val="none" w:sz="0" w:space="0" w:color="auto"/>
            <w:bottom w:val="none" w:sz="0" w:space="0" w:color="auto"/>
            <w:right w:val="none" w:sz="0" w:space="0" w:color="auto"/>
          </w:divBdr>
        </w:div>
        <w:div w:id="1005939879">
          <w:marLeft w:val="1166"/>
          <w:marRight w:val="0"/>
          <w:marTop w:val="106"/>
          <w:marBottom w:val="0"/>
          <w:divBdr>
            <w:top w:val="none" w:sz="0" w:space="0" w:color="auto"/>
            <w:left w:val="none" w:sz="0" w:space="0" w:color="auto"/>
            <w:bottom w:val="none" w:sz="0" w:space="0" w:color="auto"/>
            <w:right w:val="none" w:sz="0" w:space="0" w:color="auto"/>
          </w:divBdr>
        </w:div>
        <w:div w:id="1163396845">
          <w:marLeft w:val="1800"/>
          <w:marRight w:val="0"/>
          <w:marTop w:val="91"/>
          <w:marBottom w:val="0"/>
          <w:divBdr>
            <w:top w:val="none" w:sz="0" w:space="0" w:color="auto"/>
            <w:left w:val="none" w:sz="0" w:space="0" w:color="auto"/>
            <w:bottom w:val="none" w:sz="0" w:space="0" w:color="auto"/>
            <w:right w:val="none" w:sz="0" w:space="0" w:color="auto"/>
          </w:divBdr>
        </w:div>
        <w:div w:id="1615551419">
          <w:marLeft w:val="1166"/>
          <w:marRight w:val="0"/>
          <w:marTop w:val="106"/>
          <w:marBottom w:val="0"/>
          <w:divBdr>
            <w:top w:val="none" w:sz="0" w:space="0" w:color="auto"/>
            <w:left w:val="none" w:sz="0" w:space="0" w:color="auto"/>
            <w:bottom w:val="none" w:sz="0" w:space="0" w:color="auto"/>
            <w:right w:val="none" w:sz="0" w:space="0" w:color="auto"/>
          </w:divBdr>
        </w:div>
        <w:div w:id="1765224320">
          <w:marLeft w:val="1166"/>
          <w:marRight w:val="0"/>
          <w:marTop w:val="106"/>
          <w:marBottom w:val="0"/>
          <w:divBdr>
            <w:top w:val="none" w:sz="0" w:space="0" w:color="auto"/>
            <w:left w:val="none" w:sz="0" w:space="0" w:color="auto"/>
            <w:bottom w:val="none" w:sz="0" w:space="0" w:color="auto"/>
            <w:right w:val="none" w:sz="0" w:space="0" w:color="auto"/>
          </w:divBdr>
        </w:div>
        <w:div w:id="2062291655">
          <w:marLeft w:val="1800"/>
          <w:marRight w:val="0"/>
          <w:marTop w:val="91"/>
          <w:marBottom w:val="0"/>
          <w:divBdr>
            <w:top w:val="none" w:sz="0" w:space="0" w:color="auto"/>
            <w:left w:val="none" w:sz="0" w:space="0" w:color="auto"/>
            <w:bottom w:val="none" w:sz="0" w:space="0" w:color="auto"/>
            <w:right w:val="none" w:sz="0" w:space="0" w:color="auto"/>
          </w:divBdr>
        </w:div>
      </w:divsChild>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740951997">
      <w:bodyDiv w:val="1"/>
      <w:marLeft w:val="0"/>
      <w:marRight w:val="0"/>
      <w:marTop w:val="0"/>
      <w:marBottom w:val="0"/>
      <w:divBdr>
        <w:top w:val="none" w:sz="0" w:space="0" w:color="auto"/>
        <w:left w:val="none" w:sz="0" w:space="0" w:color="auto"/>
        <w:bottom w:val="none" w:sz="0" w:space="0" w:color="auto"/>
        <w:right w:val="none" w:sz="0" w:space="0" w:color="auto"/>
      </w:divBdr>
      <w:divsChild>
        <w:div w:id="428964507">
          <w:marLeft w:val="547"/>
          <w:marRight w:val="0"/>
          <w:marTop w:val="120"/>
          <w:marBottom w:val="0"/>
          <w:divBdr>
            <w:top w:val="none" w:sz="0" w:space="0" w:color="auto"/>
            <w:left w:val="none" w:sz="0" w:space="0" w:color="auto"/>
            <w:bottom w:val="none" w:sz="0" w:space="0" w:color="auto"/>
            <w:right w:val="none" w:sz="0" w:space="0" w:color="auto"/>
          </w:divBdr>
        </w:div>
      </w:divsChild>
    </w:div>
    <w:div w:id="838692909">
      <w:bodyDiv w:val="1"/>
      <w:marLeft w:val="0"/>
      <w:marRight w:val="0"/>
      <w:marTop w:val="0"/>
      <w:marBottom w:val="0"/>
      <w:divBdr>
        <w:top w:val="none" w:sz="0" w:space="0" w:color="auto"/>
        <w:left w:val="none" w:sz="0" w:space="0" w:color="auto"/>
        <w:bottom w:val="none" w:sz="0" w:space="0" w:color="auto"/>
        <w:right w:val="none" w:sz="0" w:space="0" w:color="auto"/>
      </w:divBdr>
      <w:divsChild>
        <w:div w:id="895315376">
          <w:marLeft w:val="1080"/>
          <w:marRight w:val="0"/>
          <w:marTop w:val="100"/>
          <w:marBottom w:val="0"/>
          <w:divBdr>
            <w:top w:val="none" w:sz="0" w:space="0" w:color="auto"/>
            <w:left w:val="none" w:sz="0" w:space="0" w:color="auto"/>
            <w:bottom w:val="none" w:sz="0" w:space="0" w:color="auto"/>
            <w:right w:val="none" w:sz="0" w:space="0" w:color="auto"/>
          </w:divBdr>
        </w:div>
        <w:div w:id="1282222022">
          <w:marLeft w:val="1080"/>
          <w:marRight w:val="0"/>
          <w:marTop w:val="100"/>
          <w:marBottom w:val="0"/>
          <w:divBdr>
            <w:top w:val="none" w:sz="0" w:space="0" w:color="auto"/>
            <w:left w:val="none" w:sz="0" w:space="0" w:color="auto"/>
            <w:bottom w:val="none" w:sz="0" w:space="0" w:color="auto"/>
            <w:right w:val="none" w:sz="0" w:space="0" w:color="auto"/>
          </w:divBdr>
        </w:div>
      </w:divsChild>
    </w:div>
    <w:div w:id="1009675458">
      <w:bodyDiv w:val="1"/>
      <w:marLeft w:val="0"/>
      <w:marRight w:val="0"/>
      <w:marTop w:val="0"/>
      <w:marBottom w:val="0"/>
      <w:divBdr>
        <w:top w:val="none" w:sz="0" w:space="0" w:color="auto"/>
        <w:left w:val="none" w:sz="0" w:space="0" w:color="auto"/>
        <w:bottom w:val="none" w:sz="0" w:space="0" w:color="auto"/>
        <w:right w:val="none" w:sz="0" w:space="0" w:color="auto"/>
      </w:divBdr>
      <w:divsChild>
        <w:div w:id="101271475">
          <w:marLeft w:val="1800"/>
          <w:marRight w:val="0"/>
          <w:marTop w:val="100"/>
          <w:marBottom w:val="0"/>
          <w:divBdr>
            <w:top w:val="none" w:sz="0" w:space="0" w:color="auto"/>
            <w:left w:val="none" w:sz="0" w:space="0" w:color="auto"/>
            <w:bottom w:val="none" w:sz="0" w:space="0" w:color="auto"/>
            <w:right w:val="none" w:sz="0" w:space="0" w:color="auto"/>
          </w:divBdr>
        </w:div>
        <w:div w:id="534924115">
          <w:marLeft w:val="1080"/>
          <w:marRight w:val="0"/>
          <w:marTop w:val="100"/>
          <w:marBottom w:val="0"/>
          <w:divBdr>
            <w:top w:val="none" w:sz="0" w:space="0" w:color="auto"/>
            <w:left w:val="none" w:sz="0" w:space="0" w:color="auto"/>
            <w:bottom w:val="none" w:sz="0" w:space="0" w:color="auto"/>
            <w:right w:val="none" w:sz="0" w:space="0" w:color="auto"/>
          </w:divBdr>
        </w:div>
        <w:div w:id="600454080">
          <w:marLeft w:val="1080"/>
          <w:marRight w:val="0"/>
          <w:marTop w:val="100"/>
          <w:marBottom w:val="0"/>
          <w:divBdr>
            <w:top w:val="none" w:sz="0" w:space="0" w:color="auto"/>
            <w:left w:val="none" w:sz="0" w:space="0" w:color="auto"/>
            <w:bottom w:val="none" w:sz="0" w:space="0" w:color="auto"/>
            <w:right w:val="none" w:sz="0" w:space="0" w:color="auto"/>
          </w:divBdr>
        </w:div>
        <w:div w:id="1488470817">
          <w:marLeft w:val="1800"/>
          <w:marRight w:val="0"/>
          <w:marTop w:val="100"/>
          <w:marBottom w:val="0"/>
          <w:divBdr>
            <w:top w:val="none" w:sz="0" w:space="0" w:color="auto"/>
            <w:left w:val="none" w:sz="0" w:space="0" w:color="auto"/>
            <w:bottom w:val="none" w:sz="0" w:space="0" w:color="auto"/>
            <w:right w:val="none" w:sz="0" w:space="0" w:color="auto"/>
          </w:divBdr>
        </w:div>
        <w:div w:id="1728265185">
          <w:marLeft w:val="1080"/>
          <w:marRight w:val="0"/>
          <w:marTop w:val="100"/>
          <w:marBottom w:val="0"/>
          <w:divBdr>
            <w:top w:val="none" w:sz="0" w:space="0" w:color="auto"/>
            <w:left w:val="none" w:sz="0" w:space="0" w:color="auto"/>
            <w:bottom w:val="none" w:sz="0" w:space="0" w:color="auto"/>
            <w:right w:val="none" w:sz="0" w:space="0" w:color="auto"/>
          </w:divBdr>
        </w:div>
        <w:div w:id="1809467258">
          <w:marLeft w:val="360"/>
          <w:marRight w:val="0"/>
          <w:marTop w:val="200"/>
          <w:marBottom w:val="0"/>
          <w:divBdr>
            <w:top w:val="none" w:sz="0" w:space="0" w:color="auto"/>
            <w:left w:val="none" w:sz="0" w:space="0" w:color="auto"/>
            <w:bottom w:val="none" w:sz="0" w:space="0" w:color="auto"/>
            <w:right w:val="none" w:sz="0" w:space="0" w:color="auto"/>
          </w:divBdr>
        </w:div>
        <w:div w:id="1837575391">
          <w:marLeft w:val="1800"/>
          <w:marRight w:val="0"/>
          <w:marTop w:val="100"/>
          <w:marBottom w:val="0"/>
          <w:divBdr>
            <w:top w:val="none" w:sz="0" w:space="0" w:color="auto"/>
            <w:left w:val="none" w:sz="0" w:space="0" w:color="auto"/>
            <w:bottom w:val="none" w:sz="0" w:space="0" w:color="auto"/>
            <w:right w:val="none" w:sz="0" w:space="0" w:color="auto"/>
          </w:divBdr>
        </w:div>
        <w:div w:id="2032106420">
          <w:marLeft w:val="1800"/>
          <w:marRight w:val="0"/>
          <w:marTop w:val="100"/>
          <w:marBottom w:val="0"/>
          <w:divBdr>
            <w:top w:val="none" w:sz="0" w:space="0" w:color="auto"/>
            <w:left w:val="none" w:sz="0" w:space="0" w:color="auto"/>
            <w:bottom w:val="none" w:sz="0" w:space="0" w:color="auto"/>
            <w:right w:val="none" w:sz="0" w:space="0" w:color="auto"/>
          </w:divBdr>
        </w:div>
      </w:divsChild>
    </w:div>
    <w:div w:id="1140265239">
      <w:bodyDiv w:val="1"/>
      <w:marLeft w:val="0"/>
      <w:marRight w:val="0"/>
      <w:marTop w:val="0"/>
      <w:marBottom w:val="0"/>
      <w:divBdr>
        <w:top w:val="none" w:sz="0" w:space="0" w:color="auto"/>
        <w:left w:val="none" w:sz="0" w:space="0" w:color="auto"/>
        <w:bottom w:val="none" w:sz="0" w:space="0" w:color="auto"/>
        <w:right w:val="none" w:sz="0" w:space="0" w:color="auto"/>
      </w:divBdr>
      <w:divsChild>
        <w:div w:id="623123453">
          <w:marLeft w:val="360"/>
          <w:marRight w:val="0"/>
          <w:marTop w:val="200"/>
          <w:marBottom w:val="0"/>
          <w:divBdr>
            <w:top w:val="none" w:sz="0" w:space="0" w:color="auto"/>
            <w:left w:val="none" w:sz="0" w:space="0" w:color="auto"/>
            <w:bottom w:val="none" w:sz="0" w:space="0" w:color="auto"/>
            <w:right w:val="none" w:sz="0" w:space="0" w:color="auto"/>
          </w:divBdr>
        </w:div>
      </w:divsChild>
    </w:div>
    <w:div w:id="1143229989">
      <w:bodyDiv w:val="1"/>
      <w:marLeft w:val="0"/>
      <w:marRight w:val="0"/>
      <w:marTop w:val="0"/>
      <w:marBottom w:val="0"/>
      <w:divBdr>
        <w:top w:val="none" w:sz="0" w:space="0" w:color="auto"/>
        <w:left w:val="none" w:sz="0" w:space="0" w:color="auto"/>
        <w:bottom w:val="none" w:sz="0" w:space="0" w:color="auto"/>
        <w:right w:val="none" w:sz="0" w:space="0" w:color="auto"/>
      </w:divBdr>
    </w:div>
    <w:div w:id="1198737247">
      <w:bodyDiv w:val="1"/>
      <w:marLeft w:val="0"/>
      <w:marRight w:val="0"/>
      <w:marTop w:val="0"/>
      <w:marBottom w:val="0"/>
      <w:divBdr>
        <w:top w:val="none" w:sz="0" w:space="0" w:color="auto"/>
        <w:left w:val="none" w:sz="0" w:space="0" w:color="auto"/>
        <w:bottom w:val="none" w:sz="0" w:space="0" w:color="auto"/>
        <w:right w:val="none" w:sz="0" w:space="0" w:color="auto"/>
      </w:divBdr>
      <w:divsChild>
        <w:div w:id="745691254">
          <w:marLeft w:val="1166"/>
          <w:marRight w:val="0"/>
          <w:marTop w:val="106"/>
          <w:marBottom w:val="0"/>
          <w:divBdr>
            <w:top w:val="none" w:sz="0" w:space="0" w:color="auto"/>
            <w:left w:val="none" w:sz="0" w:space="0" w:color="auto"/>
            <w:bottom w:val="none" w:sz="0" w:space="0" w:color="auto"/>
            <w:right w:val="none" w:sz="0" w:space="0" w:color="auto"/>
          </w:divBdr>
        </w:div>
        <w:div w:id="1462570632">
          <w:marLeft w:val="1166"/>
          <w:marRight w:val="0"/>
          <w:marTop w:val="106"/>
          <w:marBottom w:val="0"/>
          <w:divBdr>
            <w:top w:val="none" w:sz="0" w:space="0" w:color="auto"/>
            <w:left w:val="none" w:sz="0" w:space="0" w:color="auto"/>
            <w:bottom w:val="none" w:sz="0" w:space="0" w:color="auto"/>
            <w:right w:val="none" w:sz="0" w:space="0" w:color="auto"/>
          </w:divBdr>
        </w:div>
        <w:div w:id="2129157105">
          <w:marLeft w:val="1166"/>
          <w:marRight w:val="0"/>
          <w:marTop w:val="106"/>
          <w:marBottom w:val="0"/>
          <w:divBdr>
            <w:top w:val="none" w:sz="0" w:space="0" w:color="auto"/>
            <w:left w:val="none" w:sz="0" w:space="0" w:color="auto"/>
            <w:bottom w:val="none" w:sz="0" w:space="0" w:color="auto"/>
            <w:right w:val="none" w:sz="0" w:space="0" w:color="auto"/>
          </w:divBdr>
        </w:div>
      </w:divsChild>
    </w:div>
    <w:div w:id="1204561682">
      <w:bodyDiv w:val="1"/>
      <w:marLeft w:val="0"/>
      <w:marRight w:val="0"/>
      <w:marTop w:val="0"/>
      <w:marBottom w:val="0"/>
      <w:divBdr>
        <w:top w:val="none" w:sz="0" w:space="0" w:color="auto"/>
        <w:left w:val="none" w:sz="0" w:space="0" w:color="auto"/>
        <w:bottom w:val="none" w:sz="0" w:space="0" w:color="auto"/>
        <w:right w:val="none" w:sz="0" w:space="0" w:color="auto"/>
      </w:divBdr>
      <w:divsChild>
        <w:div w:id="574819801">
          <w:marLeft w:val="360"/>
          <w:marRight w:val="0"/>
          <w:marTop w:val="200"/>
          <w:marBottom w:val="0"/>
          <w:divBdr>
            <w:top w:val="none" w:sz="0" w:space="0" w:color="auto"/>
            <w:left w:val="none" w:sz="0" w:space="0" w:color="auto"/>
            <w:bottom w:val="none" w:sz="0" w:space="0" w:color="auto"/>
            <w:right w:val="none" w:sz="0" w:space="0" w:color="auto"/>
          </w:divBdr>
        </w:div>
      </w:divsChild>
    </w:div>
    <w:div w:id="1275746924">
      <w:bodyDiv w:val="1"/>
      <w:marLeft w:val="0"/>
      <w:marRight w:val="0"/>
      <w:marTop w:val="0"/>
      <w:marBottom w:val="0"/>
      <w:divBdr>
        <w:top w:val="none" w:sz="0" w:space="0" w:color="auto"/>
        <w:left w:val="none" w:sz="0" w:space="0" w:color="auto"/>
        <w:bottom w:val="none" w:sz="0" w:space="0" w:color="auto"/>
        <w:right w:val="none" w:sz="0" w:space="0" w:color="auto"/>
      </w:divBdr>
      <w:divsChild>
        <w:div w:id="172572597">
          <w:marLeft w:val="1166"/>
          <w:marRight w:val="0"/>
          <w:marTop w:val="72"/>
          <w:marBottom w:val="0"/>
          <w:divBdr>
            <w:top w:val="none" w:sz="0" w:space="0" w:color="auto"/>
            <w:left w:val="none" w:sz="0" w:space="0" w:color="auto"/>
            <w:bottom w:val="none" w:sz="0" w:space="0" w:color="auto"/>
            <w:right w:val="none" w:sz="0" w:space="0" w:color="auto"/>
          </w:divBdr>
        </w:div>
        <w:div w:id="608707186">
          <w:marLeft w:val="1166"/>
          <w:marRight w:val="0"/>
          <w:marTop w:val="72"/>
          <w:marBottom w:val="0"/>
          <w:divBdr>
            <w:top w:val="none" w:sz="0" w:space="0" w:color="auto"/>
            <w:left w:val="none" w:sz="0" w:space="0" w:color="auto"/>
            <w:bottom w:val="none" w:sz="0" w:space="0" w:color="auto"/>
            <w:right w:val="none" w:sz="0" w:space="0" w:color="auto"/>
          </w:divBdr>
        </w:div>
        <w:div w:id="710109042">
          <w:marLeft w:val="1166"/>
          <w:marRight w:val="0"/>
          <w:marTop w:val="72"/>
          <w:marBottom w:val="0"/>
          <w:divBdr>
            <w:top w:val="none" w:sz="0" w:space="0" w:color="auto"/>
            <w:left w:val="none" w:sz="0" w:space="0" w:color="auto"/>
            <w:bottom w:val="none" w:sz="0" w:space="0" w:color="auto"/>
            <w:right w:val="none" w:sz="0" w:space="0" w:color="auto"/>
          </w:divBdr>
        </w:div>
        <w:div w:id="1023554342">
          <w:marLeft w:val="1166"/>
          <w:marRight w:val="0"/>
          <w:marTop w:val="72"/>
          <w:marBottom w:val="0"/>
          <w:divBdr>
            <w:top w:val="none" w:sz="0" w:space="0" w:color="auto"/>
            <w:left w:val="none" w:sz="0" w:space="0" w:color="auto"/>
            <w:bottom w:val="none" w:sz="0" w:space="0" w:color="auto"/>
            <w:right w:val="none" w:sz="0" w:space="0" w:color="auto"/>
          </w:divBdr>
        </w:div>
        <w:div w:id="1354768520">
          <w:marLeft w:val="1166"/>
          <w:marRight w:val="0"/>
          <w:marTop w:val="72"/>
          <w:marBottom w:val="0"/>
          <w:divBdr>
            <w:top w:val="none" w:sz="0" w:space="0" w:color="auto"/>
            <w:left w:val="none" w:sz="0" w:space="0" w:color="auto"/>
            <w:bottom w:val="none" w:sz="0" w:space="0" w:color="auto"/>
            <w:right w:val="none" w:sz="0" w:space="0" w:color="auto"/>
          </w:divBdr>
        </w:div>
        <w:div w:id="1526989879">
          <w:marLeft w:val="1166"/>
          <w:marRight w:val="0"/>
          <w:marTop w:val="72"/>
          <w:marBottom w:val="0"/>
          <w:divBdr>
            <w:top w:val="none" w:sz="0" w:space="0" w:color="auto"/>
            <w:left w:val="none" w:sz="0" w:space="0" w:color="auto"/>
            <w:bottom w:val="none" w:sz="0" w:space="0" w:color="auto"/>
            <w:right w:val="none" w:sz="0" w:space="0" w:color="auto"/>
          </w:divBdr>
        </w:div>
        <w:div w:id="1723095565">
          <w:marLeft w:val="547"/>
          <w:marRight w:val="0"/>
          <w:marTop w:val="86"/>
          <w:marBottom w:val="0"/>
          <w:divBdr>
            <w:top w:val="none" w:sz="0" w:space="0" w:color="auto"/>
            <w:left w:val="none" w:sz="0" w:space="0" w:color="auto"/>
            <w:bottom w:val="none" w:sz="0" w:space="0" w:color="auto"/>
            <w:right w:val="none" w:sz="0" w:space="0" w:color="auto"/>
          </w:divBdr>
        </w:div>
      </w:divsChild>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306618068">
      <w:bodyDiv w:val="1"/>
      <w:marLeft w:val="0"/>
      <w:marRight w:val="0"/>
      <w:marTop w:val="0"/>
      <w:marBottom w:val="0"/>
      <w:divBdr>
        <w:top w:val="none" w:sz="0" w:space="0" w:color="auto"/>
        <w:left w:val="none" w:sz="0" w:space="0" w:color="auto"/>
        <w:bottom w:val="none" w:sz="0" w:space="0" w:color="auto"/>
        <w:right w:val="none" w:sz="0" w:space="0" w:color="auto"/>
      </w:divBdr>
    </w:div>
    <w:div w:id="1347093437">
      <w:bodyDiv w:val="1"/>
      <w:marLeft w:val="0"/>
      <w:marRight w:val="0"/>
      <w:marTop w:val="0"/>
      <w:marBottom w:val="0"/>
      <w:divBdr>
        <w:top w:val="none" w:sz="0" w:space="0" w:color="auto"/>
        <w:left w:val="none" w:sz="0" w:space="0" w:color="auto"/>
        <w:bottom w:val="none" w:sz="0" w:space="0" w:color="auto"/>
        <w:right w:val="none" w:sz="0" w:space="0" w:color="auto"/>
      </w:divBdr>
      <w:divsChild>
        <w:div w:id="2024744908">
          <w:marLeft w:val="360"/>
          <w:marRight w:val="0"/>
          <w:marTop w:val="200"/>
          <w:marBottom w:val="0"/>
          <w:divBdr>
            <w:top w:val="none" w:sz="0" w:space="0" w:color="auto"/>
            <w:left w:val="none" w:sz="0" w:space="0" w:color="auto"/>
            <w:bottom w:val="none" w:sz="0" w:space="0" w:color="auto"/>
            <w:right w:val="none" w:sz="0" w:space="0" w:color="auto"/>
          </w:divBdr>
        </w:div>
      </w:divsChild>
    </w:div>
    <w:div w:id="1385374490">
      <w:bodyDiv w:val="1"/>
      <w:marLeft w:val="0"/>
      <w:marRight w:val="0"/>
      <w:marTop w:val="0"/>
      <w:marBottom w:val="0"/>
      <w:divBdr>
        <w:top w:val="none" w:sz="0" w:space="0" w:color="auto"/>
        <w:left w:val="none" w:sz="0" w:space="0" w:color="auto"/>
        <w:bottom w:val="none" w:sz="0" w:space="0" w:color="auto"/>
        <w:right w:val="none" w:sz="0" w:space="0" w:color="auto"/>
      </w:divBdr>
      <w:divsChild>
        <w:div w:id="417597339">
          <w:marLeft w:val="1166"/>
          <w:marRight w:val="0"/>
          <w:marTop w:val="125"/>
          <w:marBottom w:val="0"/>
          <w:divBdr>
            <w:top w:val="none" w:sz="0" w:space="0" w:color="auto"/>
            <w:left w:val="none" w:sz="0" w:space="0" w:color="auto"/>
            <w:bottom w:val="none" w:sz="0" w:space="0" w:color="auto"/>
            <w:right w:val="none" w:sz="0" w:space="0" w:color="auto"/>
          </w:divBdr>
        </w:div>
        <w:div w:id="1192959158">
          <w:marLeft w:val="547"/>
          <w:marRight w:val="0"/>
          <w:marTop w:val="144"/>
          <w:marBottom w:val="0"/>
          <w:divBdr>
            <w:top w:val="none" w:sz="0" w:space="0" w:color="auto"/>
            <w:left w:val="none" w:sz="0" w:space="0" w:color="auto"/>
            <w:bottom w:val="none" w:sz="0" w:space="0" w:color="auto"/>
            <w:right w:val="none" w:sz="0" w:space="0" w:color="auto"/>
          </w:divBdr>
        </w:div>
      </w:divsChild>
    </w:div>
    <w:div w:id="1396274798">
      <w:bodyDiv w:val="1"/>
      <w:marLeft w:val="0"/>
      <w:marRight w:val="0"/>
      <w:marTop w:val="0"/>
      <w:marBottom w:val="0"/>
      <w:divBdr>
        <w:top w:val="none" w:sz="0" w:space="0" w:color="auto"/>
        <w:left w:val="none" w:sz="0" w:space="0" w:color="auto"/>
        <w:bottom w:val="none" w:sz="0" w:space="0" w:color="auto"/>
        <w:right w:val="none" w:sz="0" w:space="0" w:color="auto"/>
      </w:divBdr>
    </w:div>
    <w:div w:id="1417822212">
      <w:bodyDiv w:val="1"/>
      <w:marLeft w:val="0"/>
      <w:marRight w:val="0"/>
      <w:marTop w:val="0"/>
      <w:marBottom w:val="0"/>
      <w:divBdr>
        <w:top w:val="none" w:sz="0" w:space="0" w:color="auto"/>
        <w:left w:val="none" w:sz="0" w:space="0" w:color="auto"/>
        <w:bottom w:val="none" w:sz="0" w:space="0" w:color="auto"/>
        <w:right w:val="none" w:sz="0" w:space="0" w:color="auto"/>
      </w:divBdr>
      <w:divsChild>
        <w:div w:id="124660074">
          <w:marLeft w:val="360"/>
          <w:marRight w:val="0"/>
          <w:marTop w:val="200"/>
          <w:marBottom w:val="0"/>
          <w:divBdr>
            <w:top w:val="none" w:sz="0" w:space="0" w:color="auto"/>
            <w:left w:val="none" w:sz="0" w:space="0" w:color="auto"/>
            <w:bottom w:val="none" w:sz="0" w:space="0" w:color="auto"/>
            <w:right w:val="none" w:sz="0" w:space="0" w:color="auto"/>
          </w:divBdr>
        </w:div>
      </w:divsChild>
    </w:div>
    <w:div w:id="1426539637">
      <w:bodyDiv w:val="1"/>
      <w:marLeft w:val="0"/>
      <w:marRight w:val="0"/>
      <w:marTop w:val="0"/>
      <w:marBottom w:val="0"/>
      <w:divBdr>
        <w:top w:val="none" w:sz="0" w:space="0" w:color="auto"/>
        <w:left w:val="none" w:sz="0" w:space="0" w:color="auto"/>
        <w:bottom w:val="none" w:sz="0" w:space="0" w:color="auto"/>
        <w:right w:val="none" w:sz="0" w:space="0" w:color="auto"/>
      </w:divBdr>
      <w:divsChild>
        <w:div w:id="1968507306">
          <w:marLeft w:val="547"/>
          <w:marRight w:val="0"/>
          <w:marTop w:val="120"/>
          <w:marBottom w:val="0"/>
          <w:divBdr>
            <w:top w:val="none" w:sz="0" w:space="0" w:color="auto"/>
            <w:left w:val="none" w:sz="0" w:space="0" w:color="auto"/>
            <w:bottom w:val="none" w:sz="0" w:space="0" w:color="auto"/>
            <w:right w:val="none" w:sz="0" w:space="0" w:color="auto"/>
          </w:divBdr>
        </w:div>
      </w:divsChild>
    </w:div>
    <w:div w:id="1441876173">
      <w:bodyDiv w:val="1"/>
      <w:marLeft w:val="0"/>
      <w:marRight w:val="0"/>
      <w:marTop w:val="0"/>
      <w:marBottom w:val="0"/>
      <w:divBdr>
        <w:top w:val="none" w:sz="0" w:space="0" w:color="auto"/>
        <w:left w:val="none" w:sz="0" w:space="0" w:color="auto"/>
        <w:bottom w:val="none" w:sz="0" w:space="0" w:color="auto"/>
        <w:right w:val="none" w:sz="0" w:space="0" w:color="auto"/>
      </w:divBdr>
    </w:div>
    <w:div w:id="1460145925">
      <w:bodyDiv w:val="1"/>
      <w:marLeft w:val="0"/>
      <w:marRight w:val="0"/>
      <w:marTop w:val="0"/>
      <w:marBottom w:val="0"/>
      <w:divBdr>
        <w:top w:val="none" w:sz="0" w:space="0" w:color="auto"/>
        <w:left w:val="none" w:sz="0" w:space="0" w:color="auto"/>
        <w:bottom w:val="none" w:sz="0" w:space="0" w:color="auto"/>
        <w:right w:val="none" w:sz="0" w:space="0" w:color="auto"/>
      </w:divBdr>
      <w:divsChild>
        <w:div w:id="111560892">
          <w:marLeft w:val="1166"/>
          <w:marRight w:val="0"/>
          <w:marTop w:val="115"/>
          <w:marBottom w:val="0"/>
          <w:divBdr>
            <w:top w:val="none" w:sz="0" w:space="0" w:color="auto"/>
            <w:left w:val="none" w:sz="0" w:space="0" w:color="auto"/>
            <w:bottom w:val="none" w:sz="0" w:space="0" w:color="auto"/>
            <w:right w:val="none" w:sz="0" w:space="0" w:color="auto"/>
          </w:divBdr>
        </w:div>
        <w:div w:id="1206723602">
          <w:marLeft w:val="547"/>
          <w:marRight w:val="0"/>
          <w:marTop w:val="130"/>
          <w:marBottom w:val="0"/>
          <w:divBdr>
            <w:top w:val="none" w:sz="0" w:space="0" w:color="auto"/>
            <w:left w:val="none" w:sz="0" w:space="0" w:color="auto"/>
            <w:bottom w:val="none" w:sz="0" w:space="0" w:color="auto"/>
            <w:right w:val="none" w:sz="0" w:space="0" w:color="auto"/>
          </w:divBdr>
        </w:div>
        <w:div w:id="1305232499">
          <w:marLeft w:val="1166"/>
          <w:marRight w:val="0"/>
          <w:marTop w:val="115"/>
          <w:marBottom w:val="0"/>
          <w:divBdr>
            <w:top w:val="none" w:sz="0" w:space="0" w:color="auto"/>
            <w:left w:val="none" w:sz="0" w:space="0" w:color="auto"/>
            <w:bottom w:val="none" w:sz="0" w:space="0" w:color="auto"/>
            <w:right w:val="none" w:sz="0" w:space="0" w:color="auto"/>
          </w:divBdr>
        </w:div>
        <w:div w:id="1682199143">
          <w:marLeft w:val="1166"/>
          <w:marRight w:val="0"/>
          <w:marTop w:val="115"/>
          <w:marBottom w:val="0"/>
          <w:divBdr>
            <w:top w:val="none" w:sz="0" w:space="0" w:color="auto"/>
            <w:left w:val="none" w:sz="0" w:space="0" w:color="auto"/>
            <w:bottom w:val="none" w:sz="0" w:space="0" w:color="auto"/>
            <w:right w:val="none" w:sz="0" w:space="0" w:color="auto"/>
          </w:divBdr>
        </w:div>
        <w:div w:id="1717267758">
          <w:marLeft w:val="1166"/>
          <w:marRight w:val="0"/>
          <w:marTop w:val="115"/>
          <w:marBottom w:val="0"/>
          <w:divBdr>
            <w:top w:val="none" w:sz="0" w:space="0" w:color="auto"/>
            <w:left w:val="none" w:sz="0" w:space="0" w:color="auto"/>
            <w:bottom w:val="none" w:sz="0" w:space="0" w:color="auto"/>
            <w:right w:val="none" w:sz="0" w:space="0" w:color="auto"/>
          </w:divBdr>
        </w:div>
        <w:div w:id="2083480910">
          <w:marLeft w:val="547"/>
          <w:marRight w:val="0"/>
          <w:marTop w:val="130"/>
          <w:marBottom w:val="0"/>
          <w:divBdr>
            <w:top w:val="none" w:sz="0" w:space="0" w:color="auto"/>
            <w:left w:val="none" w:sz="0" w:space="0" w:color="auto"/>
            <w:bottom w:val="none" w:sz="0" w:space="0" w:color="auto"/>
            <w:right w:val="none" w:sz="0" w:space="0" w:color="auto"/>
          </w:divBdr>
        </w:div>
      </w:divsChild>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476794197">
      <w:bodyDiv w:val="1"/>
      <w:marLeft w:val="0"/>
      <w:marRight w:val="0"/>
      <w:marTop w:val="0"/>
      <w:marBottom w:val="0"/>
      <w:divBdr>
        <w:top w:val="none" w:sz="0" w:space="0" w:color="auto"/>
        <w:left w:val="none" w:sz="0" w:space="0" w:color="auto"/>
        <w:bottom w:val="none" w:sz="0" w:space="0" w:color="auto"/>
        <w:right w:val="none" w:sz="0" w:space="0" w:color="auto"/>
      </w:divBdr>
      <w:divsChild>
        <w:div w:id="200167659">
          <w:marLeft w:val="1080"/>
          <w:marRight w:val="0"/>
          <w:marTop w:val="100"/>
          <w:marBottom w:val="0"/>
          <w:divBdr>
            <w:top w:val="none" w:sz="0" w:space="0" w:color="auto"/>
            <w:left w:val="none" w:sz="0" w:space="0" w:color="auto"/>
            <w:bottom w:val="none" w:sz="0" w:space="0" w:color="auto"/>
            <w:right w:val="none" w:sz="0" w:space="0" w:color="auto"/>
          </w:divBdr>
        </w:div>
        <w:div w:id="919867208">
          <w:marLeft w:val="1080"/>
          <w:marRight w:val="0"/>
          <w:marTop w:val="100"/>
          <w:marBottom w:val="0"/>
          <w:divBdr>
            <w:top w:val="none" w:sz="0" w:space="0" w:color="auto"/>
            <w:left w:val="none" w:sz="0" w:space="0" w:color="auto"/>
            <w:bottom w:val="none" w:sz="0" w:space="0" w:color="auto"/>
            <w:right w:val="none" w:sz="0" w:space="0" w:color="auto"/>
          </w:divBdr>
        </w:div>
        <w:div w:id="1480422349">
          <w:marLeft w:val="1080"/>
          <w:marRight w:val="0"/>
          <w:marTop w:val="100"/>
          <w:marBottom w:val="0"/>
          <w:divBdr>
            <w:top w:val="none" w:sz="0" w:space="0" w:color="auto"/>
            <w:left w:val="none" w:sz="0" w:space="0" w:color="auto"/>
            <w:bottom w:val="none" w:sz="0" w:space="0" w:color="auto"/>
            <w:right w:val="none" w:sz="0" w:space="0" w:color="auto"/>
          </w:divBdr>
        </w:div>
      </w:divsChild>
    </w:div>
    <w:div w:id="1544365930">
      <w:bodyDiv w:val="1"/>
      <w:marLeft w:val="0"/>
      <w:marRight w:val="0"/>
      <w:marTop w:val="0"/>
      <w:marBottom w:val="0"/>
      <w:divBdr>
        <w:top w:val="none" w:sz="0" w:space="0" w:color="auto"/>
        <w:left w:val="none" w:sz="0" w:space="0" w:color="auto"/>
        <w:bottom w:val="none" w:sz="0" w:space="0" w:color="auto"/>
        <w:right w:val="none" w:sz="0" w:space="0" w:color="auto"/>
      </w:divBdr>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sChild>
    </w:div>
    <w:div w:id="1721202722">
      <w:bodyDiv w:val="1"/>
      <w:marLeft w:val="0"/>
      <w:marRight w:val="0"/>
      <w:marTop w:val="0"/>
      <w:marBottom w:val="0"/>
      <w:divBdr>
        <w:top w:val="none" w:sz="0" w:space="0" w:color="auto"/>
        <w:left w:val="none" w:sz="0" w:space="0" w:color="auto"/>
        <w:bottom w:val="none" w:sz="0" w:space="0" w:color="auto"/>
        <w:right w:val="none" w:sz="0" w:space="0" w:color="auto"/>
      </w:divBdr>
      <w:divsChild>
        <w:div w:id="1846165044">
          <w:marLeft w:val="360"/>
          <w:marRight w:val="0"/>
          <w:marTop w:val="200"/>
          <w:marBottom w:val="0"/>
          <w:divBdr>
            <w:top w:val="none" w:sz="0" w:space="0" w:color="auto"/>
            <w:left w:val="none" w:sz="0" w:space="0" w:color="auto"/>
            <w:bottom w:val="none" w:sz="0" w:space="0" w:color="auto"/>
            <w:right w:val="none" w:sz="0" w:space="0" w:color="auto"/>
          </w:divBdr>
        </w:div>
      </w:divsChild>
    </w:div>
    <w:div w:id="1722753704">
      <w:bodyDiv w:val="1"/>
      <w:marLeft w:val="0"/>
      <w:marRight w:val="0"/>
      <w:marTop w:val="0"/>
      <w:marBottom w:val="0"/>
      <w:divBdr>
        <w:top w:val="none" w:sz="0" w:space="0" w:color="auto"/>
        <w:left w:val="none" w:sz="0" w:space="0" w:color="auto"/>
        <w:bottom w:val="none" w:sz="0" w:space="0" w:color="auto"/>
        <w:right w:val="none" w:sz="0" w:space="0" w:color="auto"/>
      </w:divBdr>
      <w:divsChild>
        <w:div w:id="949824407">
          <w:marLeft w:val="360"/>
          <w:marRight w:val="0"/>
          <w:marTop w:val="200"/>
          <w:marBottom w:val="0"/>
          <w:divBdr>
            <w:top w:val="none" w:sz="0" w:space="0" w:color="auto"/>
            <w:left w:val="none" w:sz="0" w:space="0" w:color="auto"/>
            <w:bottom w:val="none" w:sz="0" w:space="0" w:color="auto"/>
            <w:right w:val="none" w:sz="0" w:space="0" w:color="auto"/>
          </w:divBdr>
        </w:div>
      </w:divsChild>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 w:id="1820225235">
      <w:bodyDiv w:val="1"/>
      <w:marLeft w:val="0"/>
      <w:marRight w:val="0"/>
      <w:marTop w:val="0"/>
      <w:marBottom w:val="0"/>
      <w:divBdr>
        <w:top w:val="none" w:sz="0" w:space="0" w:color="auto"/>
        <w:left w:val="none" w:sz="0" w:space="0" w:color="auto"/>
        <w:bottom w:val="none" w:sz="0" w:space="0" w:color="auto"/>
        <w:right w:val="none" w:sz="0" w:space="0" w:color="auto"/>
      </w:divBdr>
      <w:divsChild>
        <w:div w:id="1480422613">
          <w:marLeft w:val="1080"/>
          <w:marRight w:val="0"/>
          <w:marTop w:val="100"/>
          <w:marBottom w:val="0"/>
          <w:divBdr>
            <w:top w:val="none" w:sz="0" w:space="0" w:color="auto"/>
            <w:left w:val="none" w:sz="0" w:space="0" w:color="auto"/>
            <w:bottom w:val="none" w:sz="0" w:space="0" w:color="auto"/>
            <w:right w:val="none" w:sz="0" w:space="0" w:color="auto"/>
          </w:divBdr>
        </w:div>
        <w:div w:id="1064060082">
          <w:marLeft w:val="1080"/>
          <w:marRight w:val="0"/>
          <w:marTop w:val="100"/>
          <w:marBottom w:val="0"/>
          <w:divBdr>
            <w:top w:val="none" w:sz="0" w:space="0" w:color="auto"/>
            <w:left w:val="none" w:sz="0" w:space="0" w:color="auto"/>
            <w:bottom w:val="none" w:sz="0" w:space="0" w:color="auto"/>
            <w:right w:val="none" w:sz="0" w:space="0" w:color="auto"/>
          </w:divBdr>
        </w:div>
      </w:divsChild>
    </w:div>
    <w:div w:id="1972976187">
      <w:bodyDiv w:val="1"/>
      <w:marLeft w:val="0"/>
      <w:marRight w:val="0"/>
      <w:marTop w:val="0"/>
      <w:marBottom w:val="0"/>
      <w:divBdr>
        <w:top w:val="none" w:sz="0" w:space="0" w:color="auto"/>
        <w:left w:val="none" w:sz="0" w:space="0" w:color="auto"/>
        <w:bottom w:val="none" w:sz="0" w:space="0" w:color="auto"/>
        <w:right w:val="none" w:sz="0" w:space="0" w:color="auto"/>
      </w:divBdr>
      <w:divsChild>
        <w:div w:id="539249992">
          <w:marLeft w:val="547"/>
          <w:marRight w:val="0"/>
          <w:marTop w:val="125"/>
          <w:marBottom w:val="0"/>
          <w:divBdr>
            <w:top w:val="none" w:sz="0" w:space="0" w:color="auto"/>
            <w:left w:val="none" w:sz="0" w:space="0" w:color="auto"/>
            <w:bottom w:val="none" w:sz="0" w:space="0" w:color="auto"/>
            <w:right w:val="none" w:sz="0" w:space="0" w:color="auto"/>
          </w:divBdr>
        </w:div>
        <w:div w:id="1204949907">
          <w:marLeft w:val="1166"/>
          <w:marRight w:val="0"/>
          <w:marTop w:val="106"/>
          <w:marBottom w:val="0"/>
          <w:divBdr>
            <w:top w:val="none" w:sz="0" w:space="0" w:color="auto"/>
            <w:left w:val="none" w:sz="0" w:space="0" w:color="auto"/>
            <w:bottom w:val="none" w:sz="0" w:space="0" w:color="auto"/>
            <w:right w:val="none" w:sz="0" w:space="0" w:color="auto"/>
          </w:divBdr>
        </w:div>
        <w:div w:id="1210412989">
          <w:marLeft w:val="1166"/>
          <w:marRight w:val="0"/>
          <w:marTop w:val="106"/>
          <w:marBottom w:val="0"/>
          <w:divBdr>
            <w:top w:val="none" w:sz="0" w:space="0" w:color="auto"/>
            <w:left w:val="none" w:sz="0" w:space="0" w:color="auto"/>
            <w:bottom w:val="none" w:sz="0" w:space="0" w:color="auto"/>
            <w:right w:val="none" w:sz="0" w:space="0" w:color="auto"/>
          </w:divBdr>
        </w:div>
      </w:divsChild>
    </w:div>
    <w:div w:id="2015104772">
      <w:bodyDiv w:val="1"/>
      <w:marLeft w:val="0"/>
      <w:marRight w:val="0"/>
      <w:marTop w:val="0"/>
      <w:marBottom w:val="0"/>
      <w:divBdr>
        <w:top w:val="none" w:sz="0" w:space="0" w:color="auto"/>
        <w:left w:val="none" w:sz="0" w:space="0" w:color="auto"/>
        <w:bottom w:val="none" w:sz="0" w:space="0" w:color="auto"/>
        <w:right w:val="none" w:sz="0" w:space="0" w:color="auto"/>
      </w:divBdr>
      <w:divsChild>
        <w:div w:id="97406977">
          <w:marLeft w:val="1166"/>
          <w:marRight w:val="0"/>
          <w:marTop w:val="58"/>
          <w:marBottom w:val="0"/>
          <w:divBdr>
            <w:top w:val="none" w:sz="0" w:space="0" w:color="auto"/>
            <w:left w:val="none" w:sz="0" w:space="0" w:color="auto"/>
            <w:bottom w:val="none" w:sz="0" w:space="0" w:color="auto"/>
            <w:right w:val="none" w:sz="0" w:space="0" w:color="auto"/>
          </w:divBdr>
        </w:div>
        <w:div w:id="110365520">
          <w:marLeft w:val="1166"/>
          <w:marRight w:val="0"/>
          <w:marTop w:val="58"/>
          <w:marBottom w:val="0"/>
          <w:divBdr>
            <w:top w:val="none" w:sz="0" w:space="0" w:color="auto"/>
            <w:left w:val="none" w:sz="0" w:space="0" w:color="auto"/>
            <w:bottom w:val="none" w:sz="0" w:space="0" w:color="auto"/>
            <w:right w:val="none" w:sz="0" w:space="0" w:color="auto"/>
          </w:divBdr>
        </w:div>
        <w:div w:id="138618258">
          <w:marLeft w:val="547"/>
          <w:marRight w:val="0"/>
          <w:marTop w:val="67"/>
          <w:marBottom w:val="0"/>
          <w:divBdr>
            <w:top w:val="none" w:sz="0" w:space="0" w:color="auto"/>
            <w:left w:val="none" w:sz="0" w:space="0" w:color="auto"/>
            <w:bottom w:val="none" w:sz="0" w:space="0" w:color="auto"/>
            <w:right w:val="none" w:sz="0" w:space="0" w:color="auto"/>
          </w:divBdr>
        </w:div>
        <w:div w:id="519509768">
          <w:marLeft w:val="1166"/>
          <w:marRight w:val="0"/>
          <w:marTop w:val="58"/>
          <w:marBottom w:val="0"/>
          <w:divBdr>
            <w:top w:val="none" w:sz="0" w:space="0" w:color="auto"/>
            <w:left w:val="none" w:sz="0" w:space="0" w:color="auto"/>
            <w:bottom w:val="none" w:sz="0" w:space="0" w:color="auto"/>
            <w:right w:val="none" w:sz="0" w:space="0" w:color="auto"/>
          </w:divBdr>
        </w:div>
        <w:div w:id="541788510">
          <w:marLeft w:val="1166"/>
          <w:marRight w:val="0"/>
          <w:marTop w:val="53"/>
          <w:marBottom w:val="0"/>
          <w:divBdr>
            <w:top w:val="none" w:sz="0" w:space="0" w:color="auto"/>
            <w:left w:val="none" w:sz="0" w:space="0" w:color="auto"/>
            <w:bottom w:val="none" w:sz="0" w:space="0" w:color="auto"/>
            <w:right w:val="none" w:sz="0" w:space="0" w:color="auto"/>
          </w:divBdr>
        </w:div>
        <w:div w:id="561866248">
          <w:marLeft w:val="1166"/>
          <w:marRight w:val="0"/>
          <w:marTop w:val="58"/>
          <w:marBottom w:val="0"/>
          <w:divBdr>
            <w:top w:val="none" w:sz="0" w:space="0" w:color="auto"/>
            <w:left w:val="none" w:sz="0" w:space="0" w:color="auto"/>
            <w:bottom w:val="none" w:sz="0" w:space="0" w:color="auto"/>
            <w:right w:val="none" w:sz="0" w:space="0" w:color="auto"/>
          </w:divBdr>
        </w:div>
        <w:div w:id="794711304">
          <w:marLeft w:val="1166"/>
          <w:marRight w:val="0"/>
          <w:marTop w:val="53"/>
          <w:marBottom w:val="0"/>
          <w:divBdr>
            <w:top w:val="none" w:sz="0" w:space="0" w:color="auto"/>
            <w:left w:val="none" w:sz="0" w:space="0" w:color="auto"/>
            <w:bottom w:val="none" w:sz="0" w:space="0" w:color="auto"/>
            <w:right w:val="none" w:sz="0" w:space="0" w:color="auto"/>
          </w:divBdr>
        </w:div>
        <w:div w:id="871385853">
          <w:marLeft w:val="1166"/>
          <w:marRight w:val="0"/>
          <w:marTop w:val="53"/>
          <w:marBottom w:val="0"/>
          <w:divBdr>
            <w:top w:val="none" w:sz="0" w:space="0" w:color="auto"/>
            <w:left w:val="none" w:sz="0" w:space="0" w:color="auto"/>
            <w:bottom w:val="none" w:sz="0" w:space="0" w:color="auto"/>
            <w:right w:val="none" w:sz="0" w:space="0" w:color="auto"/>
          </w:divBdr>
        </w:div>
        <w:div w:id="1071731269">
          <w:marLeft w:val="1166"/>
          <w:marRight w:val="0"/>
          <w:marTop w:val="58"/>
          <w:marBottom w:val="0"/>
          <w:divBdr>
            <w:top w:val="none" w:sz="0" w:space="0" w:color="auto"/>
            <w:left w:val="none" w:sz="0" w:space="0" w:color="auto"/>
            <w:bottom w:val="none" w:sz="0" w:space="0" w:color="auto"/>
            <w:right w:val="none" w:sz="0" w:space="0" w:color="auto"/>
          </w:divBdr>
        </w:div>
        <w:div w:id="1276719379">
          <w:marLeft w:val="1166"/>
          <w:marRight w:val="0"/>
          <w:marTop w:val="58"/>
          <w:marBottom w:val="0"/>
          <w:divBdr>
            <w:top w:val="none" w:sz="0" w:space="0" w:color="auto"/>
            <w:left w:val="none" w:sz="0" w:space="0" w:color="auto"/>
            <w:bottom w:val="none" w:sz="0" w:space="0" w:color="auto"/>
            <w:right w:val="none" w:sz="0" w:space="0" w:color="auto"/>
          </w:divBdr>
        </w:div>
        <w:div w:id="1346783056">
          <w:marLeft w:val="1166"/>
          <w:marRight w:val="0"/>
          <w:marTop w:val="53"/>
          <w:marBottom w:val="0"/>
          <w:divBdr>
            <w:top w:val="none" w:sz="0" w:space="0" w:color="auto"/>
            <w:left w:val="none" w:sz="0" w:space="0" w:color="auto"/>
            <w:bottom w:val="none" w:sz="0" w:space="0" w:color="auto"/>
            <w:right w:val="none" w:sz="0" w:space="0" w:color="auto"/>
          </w:divBdr>
        </w:div>
        <w:div w:id="1509448532">
          <w:marLeft w:val="1166"/>
          <w:marRight w:val="0"/>
          <w:marTop w:val="58"/>
          <w:marBottom w:val="0"/>
          <w:divBdr>
            <w:top w:val="none" w:sz="0" w:space="0" w:color="auto"/>
            <w:left w:val="none" w:sz="0" w:space="0" w:color="auto"/>
            <w:bottom w:val="none" w:sz="0" w:space="0" w:color="auto"/>
            <w:right w:val="none" w:sz="0" w:space="0" w:color="auto"/>
          </w:divBdr>
        </w:div>
        <w:div w:id="1846169704">
          <w:marLeft w:val="547"/>
          <w:marRight w:val="0"/>
          <w:marTop w:val="67"/>
          <w:marBottom w:val="0"/>
          <w:divBdr>
            <w:top w:val="none" w:sz="0" w:space="0" w:color="auto"/>
            <w:left w:val="none" w:sz="0" w:space="0" w:color="auto"/>
            <w:bottom w:val="none" w:sz="0" w:space="0" w:color="auto"/>
            <w:right w:val="none" w:sz="0" w:space="0" w:color="auto"/>
          </w:divBdr>
        </w:div>
        <w:div w:id="1881937134">
          <w:marLeft w:val="1166"/>
          <w:marRight w:val="0"/>
          <w:marTop w:val="58"/>
          <w:marBottom w:val="0"/>
          <w:divBdr>
            <w:top w:val="none" w:sz="0" w:space="0" w:color="auto"/>
            <w:left w:val="none" w:sz="0" w:space="0" w:color="auto"/>
            <w:bottom w:val="none" w:sz="0" w:space="0" w:color="auto"/>
            <w:right w:val="none" w:sz="0" w:space="0" w:color="auto"/>
          </w:divBdr>
        </w:div>
        <w:div w:id="1950046658">
          <w:marLeft w:val="547"/>
          <w:marRight w:val="0"/>
          <w:marTop w:val="58"/>
          <w:marBottom w:val="0"/>
          <w:divBdr>
            <w:top w:val="none" w:sz="0" w:space="0" w:color="auto"/>
            <w:left w:val="none" w:sz="0" w:space="0" w:color="auto"/>
            <w:bottom w:val="none" w:sz="0" w:space="0" w:color="auto"/>
            <w:right w:val="none" w:sz="0" w:space="0" w:color="auto"/>
          </w:divBdr>
        </w:div>
      </w:divsChild>
    </w:div>
    <w:div w:id="2047244271">
      <w:bodyDiv w:val="1"/>
      <w:marLeft w:val="0"/>
      <w:marRight w:val="0"/>
      <w:marTop w:val="0"/>
      <w:marBottom w:val="0"/>
      <w:divBdr>
        <w:top w:val="none" w:sz="0" w:space="0" w:color="auto"/>
        <w:left w:val="none" w:sz="0" w:space="0" w:color="auto"/>
        <w:bottom w:val="none" w:sz="0" w:space="0" w:color="auto"/>
        <w:right w:val="none" w:sz="0" w:space="0" w:color="auto"/>
      </w:divBdr>
      <w:divsChild>
        <w:div w:id="443574970">
          <w:marLeft w:val="1800"/>
          <w:marRight w:val="0"/>
          <w:marTop w:val="100"/>
          <w:marBottom w:val="0"/>
          <w:divBdr>
            <w:top w:val="none" w:sz="0" w:space="0" w:color="auto"/>
            <w:left w:val="none" w:sz="0" w:space="0" w:color="auto"/>
            <w:bottom w:val="none" w:sz="0" w:space="0" w:color="auto"/>
            <w:right w:val="none" w:sz="0" w:space="0" w:color="auto"/>
          </w:divBdr>
        </w:div>
        <w:div w:id="1022974605">
          <w:marLeft w:val="1800"/>
          <w:marRight w:val="0"/>
          <w:marTop w:val="100"/>
          <w:marBottom w:val="0"/>
          <w:divBdr>
            <w:top w:val="none" w:sz="0" w:space="0" w:color="auto"/>
            <w:left w:val="none" w:sz="0" w:space="0" w:color="auto"/>
            <w:bottom w:val="none" w:sz="0" w:space="0" w:color="auto"/>
            <w:right w:val="none" w:sz="0" w:space="0" w:color="auto"/>
          </w:divBdr>
        </w:div>
        <w:div w:id="1507138411">
          <w:marLeft w:val="1080"/>
          <w:marRight w:val="0"/>
          <w:marTop w:val="100"/>
          <w:marBottom w:val="0"/>
          <w:divBdr>
            <w:top w:val="none" w:sz="0" w:space="0" w:color="auto"/>
            <w:left w:val="none" w:sz="0" w:space="0" w:color="auto"/>
            <w:bottom w:val="none" w:sz="0" w:space="0" w:color="auto"/>
            <w:right w:val="none" w:sz="0" w:space="0" w:color="auto"/>
          </w:divBdr>
        </w:div>
      </w:divsChild>
    </w:div>
    <w:div w:id="2065368067">
      <w:bodyDiv w:val="1"/>
      <w:marLeft w:val="0"/>
      <w:marRight w:val="0"/>
      <w:marTop w:val="0"/>
      <w:marBottom w:val="0"/>
      <w:divBdr>
        <w:top w:val="none" w:sz="0" w:space="0" w:color="auto"/>
        <w:left w:val="none" w:sz="0" w:space="0" w:color="auto"/>
        <w:bottom w:val="none" w:sz="0" w:space="0" w:color="auto"/>
        <w:right w:val="none" w:sz="0" w:space="0" w:color="auto"/>
      </w:divBdr>
      <w:divsChild>
        <w:div w:id="672924252">
          <w:marLeft w:val="360"/>
          <w:marRight w:val="0"/>
          <w:marTop w:val="200"/>
          <w:marBottom w:val="0"/>
          <w:divBdr>
            <w:top w:val="none" w:sz="0" w:space="0" w:color="auto"/>
            <w:left w:val="none" w:sz="0" w:space="0" w:color="auto"/>
            <w:bottom w:val="none" w:sz="0" w:space="0" w:color="auto"/>
            <w:right w:val="none" w:sz="0" w:space="0" w:color="auto"/>
          </w:divBdr>
        </w:div>
      </w:divsChild>
    </w:div>
    <w:div w:id="2124810895">
      <w:bodyDiv w:val="1"/>
      <w:marLeft w:val="0"/>
      <w:marRight w:val="0"/>
      <w:marTop w:val="0"/>
      <w:marBottom w:val="0"/>
      <w:divBdr>
        <w:top w:val="none" w:sz="0" w:space="0" w:color="auto"/>
        <w:left w:val="none" w:sz="0" w:space="0" w:color="auto"/>
        <w:bottom w:val="none" w:sz="0" w:space="0" w:color="auto"/>
        <w:right w:val="none" w:sz="0" w:space="0" w:color="auto"/>
      </w:divBdr>
      <w:divsChild>
        <w:div w:id="17273384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1601E-E283-4709-89DB-6A0176417DE5}">
  <ds:schemaRefs>
    <ds:schemaRef ds:uri="http://schemas.microsoft.com/sharepoint/v3/contenttype/forms"/>
  </ds:schemaRefs>
</ds:datastoreItem>
</file>

<file path=customXml/itemProps2.xml><?xml version="1.0" encoding="utf-8"?>
<ds:datastoreItem xmlns:ds="http://schemas.openxmlformats.org/officeDocument/2006/customXml" ds:itemID="{B3750F3E-1178-4775-B054-60957C21CD52}">
  <ds:schemaRefs>
    <ds:schemaRef ds:uri="http://schemas.openxmlformats.org/officeDocument/2006/bibliography"/>
  </ds:schemaRefs>
</ds:datastoreItem>
</file>

<file path=customXml/itemProps3.xml><?xml version="1.0" encoding="utf-8"?>
<ds:datastoreItem xmlns:ds="http://schemas.openxmlformats.org/officeDocument/2006/customXml" ds:itemID="{7D0DD1CE-8CE4-459A-98C9-D16DAF61F31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3BC073D-AB9A-4A74-A50D-BE015CBAE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1563</TotalTime>
  <Pages>6</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336</cp:revision>
  <dcterms:created xsi:type="dcterms:W3CDTF">2021-02-22T08:32:00Z</dcterms:created>
  <dcterms:modified xsi:type="dcterms:W3CDTF">2021-04-02T12:14:00Z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